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76"/>
        <w:gridCol w:w="1175"/>
        <w:gridCol w:w="1176"/>
        <w:gridCol w:w="1177"/>
        <w:gridCol w:w="2351"/>
        <w:gridCol w:w="2351"/>
        <w:gridCol w:w="2353"/>
        <w:gridCol w:w="2353"/>
      </w:tblGrid>
      <w:tr w:rsidR="004C5BE4" w:rsidRPr="000E739B" w:rsidTr="00590957">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Proficiency</w:t>
            </w:r>
          </w:p>
        </w:tc>
      </w:tr>
      <w:tr w:rsidR="004C5BE4" w:rsidRPr="000E739B" w:rsidTr="004C5BE4">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shd w:val="clear" w:color="auto" w:fill="FF0000"/>
            <w:vAlign w:val="center"/>
          </w:tcPr>
          <w:p w:rsidR="004C5BE4" w:rsidRPr="000E739B" w:rsidRDefault="00162469" w:rsidP="00590957">
            <w:pPr>
              <w:jc w:val="center"/>
              <w:rPr>
                <w:rFonts w:asciiTheme="minorHAnsi" w:hAnsiTheme="minorHAnsi"/>
                <w:b/>
                <w:sz w:val="20"/>
                <w:szCs w:val="20"/>
              </w:rPr>
            </w:pPr>
            <w:r>
              <w:rPr>
                <w:rFonts w:asciiTheme="minorHAnsi" w:hAnsiTheme="minorHAnsi"/>
                <w:b/>
                <w:sz w:val="20"/>
                <w:szCs w:val="20"/>
              </w:rPr>
              <w:t>CAE</w:t>
            </w: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47"/>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Upper Intermediate</w:t>
            </w: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Intermediate</w:t>
            </w: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47"/>
        </w:trPr>
        <w:tc>
          <w:tcPr>
            <w:tcW w:w="2351" w:type="dxa"/>
            <w:gridSpan w:val="2"/>
            <w:vAlign w:val="center"/>
          </w:tcPr>
          <w:p w:rsidR="004C5BE4" w:rsidRPr="000E739B" w:rsidRDefault="004C5BE4" w:rsidP="00590957">
            <w:pPr>
              <w:jc w:val="center"/>
              <w:rPr>
                <w:rFonts w:asciiTheme="minorHAnsi" w:hAnsiTheme="minorHAnsi"/>
                <w:b/>
                <w:sz w:val="20"/>
                <w:szCs w:val="20"/>
              </w:rPr>
            </w:pPr>
          </w:p>
        </w:tc>
        <w:tc>
          <w:tcPr>
            <w:tcW w:w="2352"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Pre-Intermediate</w:t>
            </w: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1176" w:type="dxa"/>
            <w:vAlign w:val="center"/>
          </w:tcPr>
          <w:p w:rsidR="004C5BE4" w:rsidRPr="000E739B" w:rsidRDefault="004C5BE4" w:rsidP="00590957">
            <w:pPr>
              <w:jc w:val="center"/>
              <w:rPr>
                <w:rFonts w:asciiTheme="minorHAnsi" w:hAnsiTheme="minorHAnsi"/>
                <w:b/>
                <w:sz w:val="20"/>
                <w:szCs w:val="20"/>
              </w:rPr>
            </w:pPr>
          </w:p>
        </w:tc>
        <w:tc>
          <w:tcPr>
            <w:tcW w:w="2351"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Elementary</w:t>
            </w:r>
          </w:p>
        </w:tc>
        <w:tc>
          <w:tcPr>
            <w:tcW w:w="1177"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4C5BE4">
        <w:trPr>
          <w:trHeight w:val="247"/>
        </w:trPr>
        <w:tc>
          <w:tcPr>
            <w:tcW w:w="2351" w:type="dxa"/>
            <w:gridSpan w:val="2"/>
            <w:shd w:val="clear" w:color="auto" w:fill="DDD9C3" w:themeFill="background2" w:themeFillShade="E6"/>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Beginners</w:t>
            </w:r>
          </w:p>
        </w:tc>
        <w:tc>
          <w:tcPr>
            <w:tcW w:w="2352" w:type="dxa"/>
            <w:gridSpan w:val="2"/>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1"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c>
          <w:tcPr>
            <w:tcW w:w="2353" w:type="dxa"/>
            <w:vAlign w:val="center"/>
          </w:tcPr>
          <w:p w:rsidR="004C5BE4" w:rsidRPr="000E739B" w:rsidRDefault="004C5BE4" w:rsidP="00590957">
            <w:pPr>
              <w:jc w:val="center"/>
              <w:rPr>
                <w:rFonts w:asciiTheme="minorHAnsi" w:hAnsiTheme="minorHAnsi"/>
                <w:b/>
                <w:sz w:val="20"/>
                <w:szCs w:val="20"/>
              </w:rPr>
            </w:pPr>
          </w:p>
        </w:tc>
      </w:tr>
      <w:tr w:rsidR="004C5BE4" w:rsidRPr="000E739B" w:rsidTr="00590957">
        <w:trPr>
          <w:trHeight w:val="268"/>
        </w:trPr>
        <w:tc>
          <w:tcPr>
            <w:tcW w:w="2351" w:type="dxa"/>
            <w:gridSpan w:val="2"/>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A1</w:t>
            </w:r>
          </w:p>
        </w:tc>
        <w:tc>
          <w:tcPr>
            <w:tcW w:w="2352" w:type="dxa"/>
            <w:gridSpan w:val="2"/>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A2</w:t>
            </w:r>
          </w:p>
        </w:tc>
        <w:tc>
          <w:tcPr>
            <w:tcW w:w="2351"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B1</w:t>
            </w:r>
          </w:p>
        </w:tc>
        <w:tc>
          <w:tcPr>
            <w:tcW w:w="2351"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B2</w:t>
            </w:r>
          </w:p>
        </w:tc>
        <w:tc>
          <w:tcPr>
            <w:tcW w:w="2353"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C1</w:t>
            </w:r>
          </w:p>
        </w:tc>
        <w:tc>
          <w:tcPr>
            <w:tcW w:w="2353" w:type="dxa"/>
            <w:shd w:val="clear" w:color="auto" w:fill="DBE5F1" w:themeFill="accent1" w:themeFillTint="33"/>
            <w:vAlign w:val="center"/>
          </w:tcPr>
          <w:p w:rsidR="004C5BE4" w:rsidRPr="000E739B" w:rsidRDefault="004C5BE4" w:rsidP="00590957">
            <w:pPr>
              <w:jc w:val="center"/>
              <w:rPr>
                <w:rFonts w:asciiTheme="minorHAnsi" w:hAnsiTheme="minorHAnsi"/>
                <w:b/>
                <w:sz w:val="20"/>
                <w:szCs w:val="20"/>
              </w:rPr>
            </w:pPr>
            <w:r w:rsidRPr="000E739B">
              <w:rPr>
                <w:rFonts w:asciiTheme="minorHAnsi" w:hAnsiTheme="minorHAnsi"/>
                <w:b/>
                <w:sz w:val="20"/>
                <w:szCs w:val="20"/>
              </w:rPr>
              <w:t>C2</w:t>
            </w:r>
          </w:p>
        </w:tc>
      </w:tr>
    </w:tbl>
    <w:p w:rsidR="004C5BE4" w:rsidRDefault="004C5BE4">
      <w:pPr>
        <w:rPr>
          <w:rFonts w:asciiTheme="minorHAnsi" w:hAnsiTheme="minorHAnsi"/>
          <w:b/>
        </w:rPr>
      </w:pPr>
    </w:p>
    <w:p w:rsidR="004C5BE4" w:rsidRDefault="004C5BE4">
      <w:pPr>
        <w:rPr>
          <w:rFonts w:asciiTheme="minorHAnsi" w:hAnsiTheme="minorHAnsi"/>
          <w:b/>
        </w:rPr>
      </w:pPr>
    </w:p>
    <w:p w:rsidR="000101C8" w:rsidRPr="00027A6B" w:rsidRDefault="00027A6B">
      <w:pPr>
        <w:rPr>
          <w:rFonts w:asciiTheme="minorHAnsi" w:hAnsiTheme="minorHAnsi"/>
          <w:b/>
        </w:rPr>
      </w:pPr>
      <w:r w:rsidRPr="00027A6B">
        <w:rPr>
          <w:rFonts w:asciiTheme="minorHAnsi" w:hAnsiTheme="minorHAnsi"/>
          <w:b/>
        </w:rPr>
        <w:t>Overview CEFR</w:t>
      </w:r>
    </w:p>
    <w:p w:rsidR="00A85958" w:rsidRPr="002D233F" w:rsidRDefault="00A85958" w:rsidP="00A85958">
      <w:pPr>
        <w:jc w:val="both"/>
        <w:rPr>
          <w:rFonts w:ascii="Calibri" w:hAnsi="Calibri" w:cs="Tahoma"/>
          <w:sz w:val="20"/>
          <w:szCs w:val="20"/>
        </w:rPr>
      </w:pPr>
      <w:r w:rsidRPr="002D233F">
        <w:rPr>
          <w:rFonts w:ascii="Calibri" w:hAnsi="Calibri" w:cs="Tahoma"/>
          <w:sz w:val="20"/>
          <w:szCs w:val="20"/>
        </w:rPr>
        <w:t xml:space="preserve">Students entering at this level have a good command of the language. They are fluent, accurate and well-organized with only a few uncertainties in complex and difficult situations. </w:t>
      </w:r>
    </w:p>
    <w:p w:rsidR="00A85958" w:rsidRPr="002D233F" w:rsidRDefault="00A85958" w:rsidP="00A85958">
      <w:pPr>
        <w:jc w:val="both"/>
        <w:rPr>
          <w:rFonts w:ascii="Calibri" w:hAnsi="Calibri" w:cs="Tahoma"/>
          <w:sz w:val="20"/>
          <w:szCs w:val="20"/>
        </w:rPr>
      </w:pPr>
    </w:p>
    <w:p w:rsidR="00A85958" w:rsidRPr="002D233F" w:rsidRDefault="00A85958" w:rsidP="00795998">
      <w:pPr>
        <w:jc w:val="both"/>
        <w:rPr>
          <w:rFonts w:ascii="Calibri" w:hAnsi="Calibri" w:cs="Tahoma"/>
          <w:sz w:val="20"/>
          <w:szCs w:val="20"/>
        </w:rPr>
      </w:pPr>
      <w:r w:rsidRPr="002D233F">
        <w:rPr>
          <w:rFonts w:ascii="Calibri" w:hAnsi="Calibri" w:cs="Tahoma"/>
          <w:sz w:val="20"/>
          <w:szCs w:val="20"/>
        </w:rPr>
        <w:t>According to the Common European Framework, students entering this level will be Level C1. This is classified as follows;</w:t>
      </w:r>
    </w:p>
    <w:p w:rsidR="00A85958" w:rsidRPr="002D233F" w:rsidRDefault="00A85958" w:rsidP="00A85958">
      <w:pPr>
        <w:ind w:right="386"/>
        <w:jc w:val="both"/>
        <w:rPr>
          <w:rFonts w:ascii="Calibri" w:hAnsi="Calibri" w:cs="Tahoma"/>
          <w:sz w:val="20"/>
          <w:szCs w:val="20"/>
        </w:rPr>
      </w:pPr>
    </w:p>
    <w:tbl>
      <w:tblPr>
        <w:tblStyle w:val="TableGrid"/>
        <w:tblW w:w="0" w:type="auto"/>
        <w:tblLook w:val="04A0" w:firstRow="1" w:lastRow="0" w:firstColumn="1" w:lastColumn="0" w:noHBand="0" w:noVBand="1"/>
      </w:tblPr>
      <w:tblGrid>
        <w:gridCol w:w="2834"/>
        <w:gridCol w:w="2835"/>
        <w:gridCol w:w="2835"/>
        <w:gridCol w:w="2835"/>
        <w:gridCol w:w="2835"/>
      </w:tblGrid>
      <w:tr w:rsidR="003B082E" w:rsidTr="00E14965">
        <w:trPr>
          <w:trHeight w:val="150"/>
        </w:trPr>
        <w:tc>
          <w:tcPr>
            <w:tcW w:w="2834"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Listening</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Reading</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Interaction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Spoken Production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C1 Writing</w:t>
            </w:r>
          </w:p>
        </w:tc>
      </w:tr>
      <w:tr w:rsidR="003B082E" w:rsidTr="00E14965">
        <w:trPr>
          <w:trHeight w:val="465"/>
        </w:trPr>
        <w:tc>
          <w:tcPr>
            <w:tcW w:w="2834"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extended </w:t>
            </w:r>
          </w:p>
          <w:p w:rsidR="003B082E" w:rsidRPr="00476513"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speech even when it is not </w:t>
            </w:r>
          </w:p>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 xml:space="preserve">clearly structured and </w:t>
            </w:r>
            <w:r w:rsidRPr="00476513">
              <w:rPr>
                <w:rFonts w:asciiTheme="minorHAnsi" w:hAnsiTheme="minorHAnsi" w:cs="Tahoma"/>
                <w:sz w:val="20"/>
                <w:szCs w:val="20"/>
                <w:lang w:eastAsia="en-US"/>
              </w:rPr>
              <w:t xml:space="preserve">when relationships are only implied and not </w:t>
            </w:r>
            <w:r w:rsidR="008B58E5" w:rsidRPr="00476513">
              <w:rPr>
                <w:rFonts w:asciiTheme="minorHAnsi" w:hAnsiTheme="minorHAnsi" w:cs="Tahoma"/>
                <w:sz w:val="20"/>
                <w:szCs w:val="20"/>
                <w:lang w:eastAsia="en-US"/>
              </w:rPr>
              <w:t>signalled</w:t>
            </w:r>
            <w:r w:rsidRPr="00476513">
              <w:rPr>
                <w:rFonts w:asciiTheme="minorHAnsi" w:hAnsiTheme="minorHAnsi" w:cs="Tahoma"/>
                <w:sz w:val="20"/>
                <w:szCs w:val="20"/>
                <w:lang w:eastAsia="en-US"/>
              </w:rPr>
              <w:t xml:space="preserve"> explicitly.</w:t>
            </w:r>
          </w:p>
          <w:p w:rsidR="003B082E" w:rsidRPr="00476513" w:rsidRDefault="003B082E" w:rsidP="00E14965">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television </w:t>
            </w:r>
          </w:p>
          <w:p w:rsidR="003B082E"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pro</w:t>
            </w:r>
            <w:r>
              <w:rPr>
                <w:rFonts w:asciiTheme="minorHAnsi" w:hAnsiTheme="minorHAnsi" w:cs="Tahoma"/>
                <w:sz w:val="20"/>
                <w:szCs w:val="20"/>
                <w:lang w:eastAsia="en-US"/>
              </w:rPr>
              <w:t xml:space="preserve">grams and ﬁlms without too </w:t>
            </w:r>
            <w:r w:rsidRPr="00476513">
              <w:rPr>
                <w:rFonts w:asciiTheme="minorHAnsi" w:hAnsiTheme="minorHAnsi" w:cs="Tahoma"/>
                <w:sz w:val="20"/>
                <w:szCs w:val="20"/>
                <w:lang w:eastAsia="en-US"/>
              </w:rPr>
              <w:t>much effort.</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long and </w:t>
            </w:r>
          </w:p>
          <w:p w:rsidR="003B082E"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 xml:space="preserve">complex factual and </w:t>
            </w:r>
            <w:r w:rsidRPr="00476513">
              <w:rPr>
                <w:rFonts w:asciiTheme="minorHAnsi" w:hAnsiTheme="minorHAnsi" w:cs="Tahoma"/>
                <w:sz w:val="20"/>
                <w:szCs w:val="20"/>
                <w:lang w:eastAsia="en-US"/>
              </w:rPr>
              <w:t xml:space="preserve">literary texts, appreciating distinctions of style. </w:t>
            </w: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understand specialized </w:t>
            </w:r>
            <w:r>
              <w:rPr>
                <w:rFonts w:asciiTheme="minorHAnsi" w:hAnsiTheme="minorHAnsi" w:cs="Tahoma"/>
                <w:sz w:val="20"/>
                <w:szCs w:val="20"/>
                <w:lang w:eastAsia="en-US"/>
              </w:rPr>
              <w:t xml:space="preserve">articles and longer </w:t>
            </w:r>
            <w:r w:rsidRPr="00476513">
              <w:rPr>
                <w:rFonts w:asciiTheme="minorHAnsi" w:hAnsiTheme="minorHAnsi" w:cs="Tahoma"/>
                <w:sz w:val="20"/>
                <w:szCs w:val="20"/>
                <w:lang w:eastAsia="en-US"/>
              </w:rPr>
              <w:t>technical instructions, even when they do not relate to</w:t>
            </w:r>
            <w:r>
              <w:rPr>
                <w:rFonts w:asciiTheme="minorHAnsi" w:hAnsiTheme="minorHAnsi" w:cs="Tahoma"/>
                <w:sz w:val="20"/>
                <w:szCs w:val="20"/>
                <w:lang w:eastAsia="en-US"/>
              </w:rPr>
              <w:t xml:space="preserve"> their ﬁ</w:t>
            </w:r>
            <w:r w:rsidRPr="00476513">
              <w:rPr>
                <w:rFonts w:asciiTheme="minorHAnsi" w:hAnsiTheme="minorHAnsi" w:cs="Tahoma"/>
                <w:sz w:val="20"/>
                <w:szCs w:val="20"/>
                <w:lang w:eastAsia="en-US"/>
              </w:rPr>
              <w:t>eld.</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Can express myself ﬂuently</w:t>
            </w:r>
          </w:p>
          <w:p w:rsidR="003B082E" w:rsidRPr="00476513" w:rsidRDefault="003B082E" w:rsidP="00E14965">
            <w:pPr>
              <w:ind w:right="-76"/>
              <w:rPr>
                <w:rFonts w:asciiTheme="minorHAnsi" w:hAnsiTheme="minorHAnsi" w:cs="Tahoma"/>
                <w:sz w:val="20"/>
                <w:szCs w:val="20"/>
                <w:lang w:eastAsia="en-US"/>
              </w:rPr>
            </w:pPr>
            <w:r w:rsidRPr="00476513">
              <w:rPr>
                <w:rFonts w:asciiTheme="minorHAnsi" w:hAnsiTheme="minorHAnsi" w:cs="Tahoma"/>
                <w:sz w:val="20"/>
                <w:szCs w:val="20"/>
                <w:lang w:eastAsia="en-US"/>
              </w:rPr>
              <w:t xml:space="preserve">and spontaneously without </w:t>
            </w:r>
          </w:p>
          <w:p w:rsidR="003B082E" w:rsidRDefault="003B082E" w:rsidP="00E14965">
            <w:pPr>
              <w:ind w:right="-76"/>
              <w:rPr>
                <w:rFonts w:asciiTheme="minorHAnsi" w:hAnsiTheme="minorHAnsi" w:cs="Tahoma"/>
                <w:sz w:val="20"/>
                <w:szCs w:val="20"/>
                <w:lang w:eastAsia="en-US"/>
              </w:rPr>
            </w:pPr>
            <w:r>
              <w:rPr>
                <w:rFonts w:asciiTheme="minorHAnsi" w:hAnsiTheme="minorHAnsi" w:cs="Tahoma"/>
                <w:sz w:val="20"/>
                <w:szCs w:val="20"/>
                <w:lang w:eastAsia="en-US"/>
              </w:rPr>
              <w:t xml:space="preserve">much obvious searching for </w:t>
            </w:r>
            <w:r w:rsidRPr="00476513">
              <w:rPr>
                <w:rFonts w:asciiTheme="minorHAnsi" w:hAnsiTheme="minorHAnsi" w:cs="Tahoma"/>
                <w:sz w:val="20"/>
                <w:szCs w:val="20"/>
                <w:lang w:eastAsia="en-US"/>
              </w:rPr>
              <w:t>expressions.</w:t>
            </w:r>
            <w:r>
              <w:rPr>
                <w:rFonts w:asciiTheme="minorHAnsi" w:hAnsiTheme="minorHAnsi" w:cs="Tahoma"/>
                <w:sz w:val="20"/>
                <w:szCs w:val="20"/>
                <w:lang w:eastAsia="en-US"/>
              </w:rPr>
              <w:t xml:space="preserve"> Can use language ﬂ</w:t>
            </w:r>
            <w:r w:rsidRPr="00476513">
              <w:rPr>
                <w:rFonts w:asciiTheme="minorHAnsi" w:hAnsiTheme="minorHAnsi" w:cs="Tahoma"/>
                <w:sz w:val="20"/>
                <w:szCs w:val="20"/>
                <w:lang w:eastAsia="en-US"/>
              </w:rPr>
              <w:t xml:space="preserve">exibly </w:t>
            </w:r>
            <w:r>
              <w:rPr>
                <w:rFonts w:asciiTheme="minorHAnsi" w:hAnsiTheme="minorHAnsi" w:cs="Tahoma"/>
                <w:sz w:val="20"/>
                <w:szCs w:val="20"/>
                <w:lang w:eastAsia="en-US"/>
              </w:rPr>
              <w:t xml:space="preserve">and effectively for social and </w:t>
            </w:r>
            <w:r w:rsidRPr="00476513">
              <w:rPr>
                <w:rFonts w:asciiTheme="minorHAnsi" w:hAnsiTheme="minorHAnsi" w:cs="Tahoma"/>
                <w:sz w:val="20"/>
                <w:szCs w:val="20"/>
                <w:lang w:eastAsia="en-US"/>
              </w:rPr>
              <w:t>professional purposes.</w:t>
            </w:r>
            <w:r>
              <w:rPr>
                <w:rFonts w:asciiTheme="minorHAnsi" w:hAnsiTheme="minorHAnsi" w:cs="Tahoma"/>
                <w:sz w:val="20"/>
                <w:szCs w:val="20"/>
                <w:lang w:eastAsia="en-US"/>
              </w:rPr>
              <w:t xml:space="preserve"> C</w:t>
            </w:r>
            <w:r w:rsidRPr="00476513">
              <w:rPr>
                <w:rFonts w:asciiTheme="minorHAnsi" w:hAnsiTheme="minorHAnsi" w:cs="Tahoma"/>
                <w:sz w:val="20"/>
                <w:szCs w:val="20"/>
                <w:lang w:eastAsia="en-US"/>
              </w:rPr>
              <w:t xml:space="preserve">an formulate ideas and </w:t>
            </w:r>
            <w:r>
              <w:rPr>
                <w:rFonts w:asciiTheme="minorHAnsi" w:hAnsiTheme="minorHAnsi" w:cs="Tahoma"/>
                <w:sz w:val="20"/>
                <w:szCs w:val="20"/>
                <w:lang w:eastAsia="en-US"/>
              </w:rPr>
              <w:t xml:space="preserve">opinions with precision and </w:t>
            </w:r>
            <w:r w:rsidRPr="00476513">
              <w:rPr>
                <w:rFonts w:asciiTheme="minorHAnsi" w:hAnsiTheme="minorHAnsi" w:cs="Tahoma"/>
                <w:sz w:val="20"/>
                <w:szCs w:val="20"/>
                <w:lang w:eastAsia="en-US"/>
              </w:rPr>
              <w:t xml:space="preserve">relate my contribution </w:t>
            </w:r>
            <w:r w:rsidR="008B58E5" w:rsidRPr="00476513">
              <w:rPr>
                <w:rFonts w:asciiTheme="minorHAnsi" w:hAnsiTheme="minorHAnsi" w:cs="Tahoma"/>
                <w:sz w:val="20"/>
                <w:szCs w:val="20"/>
                <w:lang w:eastAsia="en-US"/>
              </w:rPr>
              <w:t>skilfully</w:t>
            </w:r>
            <w:r w:rsidRPr="00476513">
              <w:rPr>
                <w:rFonts w:asciiTheme="minorHAnsi" w:hAnsiTheme="minorHAnsi" w:cs="Tahoma"/>
                <w:sz w:val="20"/>
                <w:szCs w:val="20"/>
                <w:lang w:eastAsia="en-US"/>
              </w:rPr>
              <w:t xml:space="preserve"> to those of other speakers.</w:t>
            </w:r>
          </w:p>
        </w:tc>
        <w:tc>
          <w:tcPr>
            <w:tcW w:w="2835" w:type="dxa"/>
            <w:tcBorders>
              <w:top w:val="single" w:sz="4" w:space="0" w:color="auto"/>
              <w:left w:val="single" w:sz="4" w:space="0" w:color="auto"/>
              <w:bottom w:val="single" w:sz="4" w:space="0" w:color="auto"/>
              <w:right w:val="single" w:sz="4" w:space="0" w:color="auto"/>
            </w:tcBorders>
            <w:hideMark/>
          </w:tcPr>
          <w:p w:rsidR="003B082E" w:rsidRPr="00476513" w:rsidRDefault="003B082E" w:rsidP="00E14965">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present clear, detailed </w:t>
            </w:r>
          </w:p>
          <w:p w:rsidR="003B082E" w:rsidRPr="00476513"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 xml:space="preserve">descriptions of complex </w:t>
            </w:r>
          </w:p>
          <w:p w:rsidR="003B082E" w:rsidRPr="00476513"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su</w:t>
            </w:r>
            <w:r>
              <w:rPr>
                <w:rFonts w:asciiTheme="minorHAnsi" w:hAnsiTheme="minorHAnsi" w:cs="Tahoma"/>
                <w:sz w:val="20"/>
                <w:szCs w:val="20"/>
                <w:lang w:eastAsia="en-US"/>
              </w:rPr>
              <w:t xml:space="preserve">bjects integrating sub-themes, </w:t>
            </w:r>
            <w:r w:rsidRPr="00476513">
              <w:rPr>
                <w:rFonts w:asciiTheme="minorHAnsi" w:hAnsiTheme="minorHAnsi" w:cs="Tahoma"/>
                <w:sz w:val="20"/>
                <w:szCs w:val="20"/>
                <w:lang w:eastAsia="en-US"/>
              </w:rPr>
              <w:t xml:space="preserve">developing particular points and rounding off with an </w:t>
            </w:r>
          </w:p>
          <w:p w:rsidR="003B082E" w:rsidRDefault="003B082E" w:rsidP="00E14965">
            <w:pPr>
              <w:ind w:right="386"/>
              <w:rPr>
                <w:rFonts w:asciiTheme="minorHAnsi" w:hAnsiTheme="minorHAnsi" w:cs="Tahoma"/>
                <w:sz w:val="20"/>
                <w:szCs w:val="20"/>
                <w:lang w:eastAsia="en-US"/>
              </w:rPr>
            </w:pPr>
            <w:r w:rsidRPr="00476513">
              <w:rPr>
                <w:rFonts w:asciiTheme="minorHAnsi" w:hAnsiTheme="minorHAnsi" w:cs="Tahoma"/>
                <w:sz w:val="20"/>
                <w:szCs w:val="20"/>
                <w:lang w:eastAsia="en-US"/>
              </w:rPr>
              <w:t>appropriate conclusion</w:t>
            </w: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ind w:right="-76"/>
              <w:rPr>
                <w:rFonts w:asciiTheme="minorHAnsi" w:hAnsiTheme="minorHAnsi" w:cs="Tahoma"/>
                <w:sz w:val="20"/>
                <w:szCs w:val="20"/>
                <w:lang w:eastAsia="en-US"/>
              </w:rPr>
            </w:pPr>
            <w:r>
              <w:rPr>
                <w:rFonts w:asciiTheme="minorHAnsi" w:hAnsiTheme="minorHAnsi" w:cs="Tahoma"/>
                <w:sz w:val="20"/>
                <w:szCs w:val="20"/>
                <w:lang w:eastAsia="en-US"/>
              </w:rPr>
              <w:t xml:space="preserve">Can express myself in </w:t>
            </w:r>
            <w:r w:rsidRPr="00476513">
              <w:rPr>
                <w:rFonts w:asciiTheme="minorHAnsi" w:hAnsiTheme="minorHAnsi" w:cs="Tahoma"/>
                <w:sz w:val="20"/>
                <w:szCs w:val="20"/>
                <w:lang w:eastAsia="en-US"/>
              </w:rPr>
              <w:t>clear, well-structured text, expressing points of view at some length.</w:t>
            </w:r>
          </w:p>
          <w:p w:rsidR="003B082E" w:rsidRPr="00476513" w:rsidRDefault="003B082E" w:rsidP="00E14965">
            <w:pPr>
              <w:rPr>
                <w:rFonts w:asciiTheme="minorHAnsi" w:hAnsiTheme="minorHAnsi" w:cs="Tahoma"/>
                <w:sz w:val="20"/>
                <w:szCs w:val="20"/>
                <w:lang w:eastAsia="en-US"/>
              </w:rPr>
            </w:pPr>
            <w:r>
              <w:rPr>
                <w:rFonts w:asciiTheme="minorHAnsi" w:hAnsiTheme="minorHAnsi" w:cs="Tahoma"/>
                <w:sz w:val="20"/>
                <w:szCs w:val="20"/>
                <w:lang w:eastAsia="en-US"/>
              </w:rPr>
              <w:t>C</w:t>
            </w:r>
            <w:r w:rsidRPr="00476513">
              <w:rPr>
                <w:rFonts w:asciiTheme="minorHAnsi" w:hAnsiTheme="minorHAnsi" w:cs="Tahoma"/>
                <w:sz w:val="20"/>
                <w:szCs w:val="20"/>
                <w:lang w:eastAsia="en-US"/>
              </w:rPr>
              <w:t xml:space="preserve">an write about complex </w:t>
            </w:r>
          </w:p>
          <w:p w:rsidR="003B082E" w:rsidRPr="00476513" w:rsidRDefault="003B082E" w:rsidP="00E14965">
            <w:pPr>
              <w:tabs>
                <w:tab w:val="left" w:pos="2619"/>
              </w:tabs>
              <w:rPr>
                <w:rFonts w:asciiTheme="minorHAnsi" w:hAnsiTheme="minorHAnsi" w:cs="Tahoma"/>
                <w:sz w:val="20"/>
                <w:szCs w:val="20"/>
                <w:lang w:eastAsia="en-US"/>
              </w:rPr>
            </w:pPr>
            <w:r>
              <w:rPr>
                <w:rFonts w:asciiTheme="minorHAnsi" w:hAnsiTheme="minorHAnsi" w:cs="Tahoma"/>
                <w:sz w:val="20"/>
                <w:szCs w:val="20"/>
                <w:lang w:eastAsia="en-US"/>
              </w:rPr>
              <w:t>subjects in a letter, an essay or a report, underlining what is</w:t>
            </w:r>
          </w:p>
          <w:p w:rsidR="003B082E" w:rsidRDefault="003B082E" w:rsidP="00E14965">
            <w:pPr>
              <w:ind w:right="66"/>
              <w:rPr>
                <w:rFonts w:asciiTheme="minorHAnsi" w:hAnsiTheme="minorHAnsi" w:cs="Tahoma"/>
                <w:sz w:val="20"/>
                <w:szCs w:val="20"/>
                <w:lang w:eastAsia="en-US"/>
              </w:rPr>
            </w:pPr>
            <w:r>
              <w:rPr>
                <w:rFonts w:asciiTheme="minorHAnsi" w:hAnsiTheme="minorHAnsi" w:cs="Tahoma"/>
                <w:sz w:val="20"/>
                <w:szCs w:val="20"/>
                <w:lang w:eastAsia="en-US"/>
              </w:rPr>
              <w:t xml:space="preserve">considered to be the salient </w:t>
            </w:r>
            <w:r w:rsidRPr="00476513">
              <w:rPr>
                <w:rFonts w:asciiTheme="minorHAnsi" w:hAnsiTheme="minorHAnsi" w:cs="Tahoma"/>
                <w:sz w:val="20"/>
                <w:szCs w:val="20"/>
                <w:lang w:eastAsia="en-US"/>
              </w:rPr>
              <w:t>issues.</w:t>
            </w:r>
            <w:r>
              <w:rPr>
                <w:rFonts w:asciiTheme="minorHAnsi" w:hAnsiTheme="minorHAnsi" w:cs="Tahoma"/>
                <w:sz w:val="20"/>
                <w:szCs w:val="20"/>
                <w:lang w:eastAsia="en-US"/>
              </w:rPr>
              <w:t xml:space="preserve"> Can select style </w:t>
            </w:r>
            <w:r w:rsidRPr="00476513">
              <w:rPr>
                <w:rFonts w:asciiTheme="minorHAnsi" w:hAnsiTheme="minorHAnsi" w:cs="Tahoma"/>
                <w:sz w:val="20"/>
                <w:szCs w:val="20"/>
                <w:lang w:eastAsia="en-US"/>
              </w:rPr>
              <w:t xml:space="preserve">appropriate to </w:t>
            </w:r>
            <w:r>
              <w:rPr>
                <w:rFonts w:asciiTheme="minorHAnsi" w:hAnsiTheme="minorHAnsi" w:cs="Tahoma"/>
                <w:sz w:val="20"/>
                <w:szCs w:val="20"/>
                <w:lang w:eastAsia="en-US"/>
              </w:rPr>
              <w:t xml:space="preserve">the reader </w:t>
            </w:r>
            <w:r w:rsidRPr="00476513">
              <w:rPr>
                <w:rFonts w:asciiTheme="minorHAnsi" w:hAnsiTheme="minorHAnsi" w:cs="Tahoma"/>
                <w:sz w:val="20"/>
                <w:szCs w:val="20"/>
                <w:lang w:eastAsia="en-US"/>
              </w:rPr>
              <w:t>in mind.</w:t>
            </w:r>
          </w:p>
        </w:tc>
      </w:tr>
      <w:tr w:rsidR="003B082E" w:rsidTr="00E14965">
        <w:tc>
          <w:tcPr>
            <w:tcW w:w="2834"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B082E" w:rsidRDefault="003B082E" w:rsidP="00E14965">
            <w:pPr>
              <w:rPr>
                <w:rFonts w:asciiTheme="minorHAnsi" w:eastAsiaTheme="minorHAnsi" w:hAnsiTheme="minorHAnsi"/>
                <w:lang w:eastAsia="en-US"/>
              </w:rPr>
            </w:pPr>
          </w:p>
        </w:tc>
      </w:tr>
    </w:tbl>
    <w:p w:rsidR="00A85958" w:rsidRPr="00795998" w:rsidRDefault="00A85958" w:rsidP="00A85958">
      <w:pPr>
        <w:ind w:right="386"/>
        <w:jc w:val="both"/>
        <w:rPr>
          <w:rFonts w:ascii="Calibri" w:hAnsi="Calibri" w:cs="Tahoma"/>
          <w:sz w:val="22"/>
          <w:szCs w:val="22"/>
        </w:rPr>
      </w:pPr>
    </w:p>
    <w:p w:rsidR="00A85958" w:rsidRPr="000E739B" w:rsidRDefault="00A85958" w:rsidP="00A85958">
      <w:pPr>
        <w:ind w:right="386"/>
        <w:jc w:val="both"/>
        <w:rPr>
          <w:rFonts w:ascii="Calibri" w:hAnsi="Calibri" w:cs="Tahoma"/>
          <w:sz w:val="20"/>
          <w:szCs w:val="20"/>
        </w:rPr>
      </w:pPr>
      <w:r w:rsidRPr="000E739B">
        <w:rPr>
          <w:rFonts w:ascii="Calibri" w:hAnsi="Calibri" w:cs="Tahoma"/>
          <w:sz w:val="20"/>
          <w:szCs w:val="20"/>
        </w:rPr>
        <w:t>Upon finishing this course we aim for students to have an excellent command of the language and be able to tackle the most difficult tasks. They will have reached Level C2, which is classified as follows;</w:t>
      </w:r>
    </w:p>
    <w:p w:rsidR="00A85958" w:rsidRPr="00EE3EA8" w:rsidRDefault="00A85958" w:rsidP="00A85958">
      <w:pPr>
        <w:ind w:right="386"/>
        <w:jc w:val="both"/>
        <w:rPr>
          <w:rFonts w:ascii="Calibri" w:hAnsi="Calibri" w:cs="Tahoma"/>
          <w:sz w:val="22"/>
          <w:szCs w:val="22"/>
        </w:rPr>
      </w:pPr>
    </w:p>
    <w:tbl>
      <w:tblPr>
        <w:tblStyle w:val="TableGrid"/>
        <w:tblW w:w="0" w:type="auto"/>
        <w:tblLook w:val="04A0" w:firstRow="1" w:lastRow="0" w:firstColumn="1" w:lastColumn="0" w:noHBand="0" w:noVBand="1"/>
      </w:tblPr>
      <w:tblGrid>
        <w:gridCol w:w="2834"/>
        <w:gridCol w:w="2835"/>
        <w:gridCol w:w="2835"/>
        <w:gridCol w:w="2835"/>
        <w:gridCol w:w="2835"/>
      </w:tblGrid>
      <w:tr w:rsidR="00DF727B" w:rsidTr="00DF727B">
        <w:trPr>
          <w:trHeight w:val="150"/>
        </w:trPr>
        <w:tc>
          <w:tcPr>
            <w:tcW w:w="2834"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lastRenderedPageBreak/>
              <w:t>C2 Listening</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Reading</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Spoken Interaction</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Spoken Production</w:t>
            </w: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C2 Writing</w:t>
            </w:r>
          </w:p>
        </w:tc>
      </w:tr>
      <w:tr w:rsidR="00DF727B" w:rsidTr="00DF727B">
        <w:trPr>
          <w:trHeight w:val="465"/>
        </w:trPr>
        <w:tc>
          <w:tcPr>
            <w:tcW w:w="2834" w:type="dxa"/>
            <w:tcBorders>
              <w:top w:val="single" w:sz="4" w:space="0" w:color="auto"/>
              <w:left w:val="single" w:sz="4" w:space="0" w:color="auto"/>
              <w:bottom w:val="single" w:sz="4" w:space="0" w:color="auto"/>
              <w:right w:val="single" w:sz="4" w:space="0" w:color="auto"/>
            </w:tcBorders>
            <w:hideMark/>
          </w:tcPr>
          <w:p w:rsidR="00DF727B" w:rsidRPr="00DF727B" w:rsidRDefault="00DF727B" w:rsidP="00DF727B">
            <w:pPr>
              <w:ind w:right="386"/>
              <w:rPr>
                <w:rFonts w:asciiTheme="minorHAnsi" w:hAnsiTheme="minorHAnsi" w:cs="Tahoma"/>
                <w:sz w:val="20"/>
                <w:szCs w:val="20"/>
                <w:lang w:eastAsia="en-US"/>
              </w:rPr>
            </w:pPr>
            <w:r>
              <w:rPr>
                <w:rFonts w:asciiTheme="minorHAnsi" w:hAnsiTheme="minorHAnsi" w:cs="Tahoma"/>
                <w:sz w:val="20"/>
                <w:szCs w:val="20"/>
                <w:lang w:eastAsia="en-US"/>
              </w:rPr>
              <w:t>Has no diff</w:t>
            </w:r>
            <w:r w:rsidRPr="00DF727B">
              <w:rPr>
                <w:rFonts w:asciiTheme="minorHAnsi" w:hAnsiTheme="minorHAnsi" w:cs="Tahoma"/>
                <w:sz w:val="20"/>
                <w:szCs w:val="20"/>
                <w:lang w:eastAsia="en-US"/>
              </w:rPr>
              <w:t xml:space="preserve">iculty in </w:t>
            </w:r>
          </w:p>
          <w:p w:rsidR="00DF727B" w:rsidRPr="00DF727B" w:rsidRDefault="00DF727B" w:rsidP="00407AD9">
            <w:pPr>
              <w:ind w:right="386"/>
              <w:rPr>
                <w:rFonts w:asciiTheme="minorHAnsi" w:hAnsiTheme="minorHAnsi" w:cs="Tahoma"/>
                <w:sz w:val="20"/>
                <w:szCs w:val="20"/>
                <w:lang w:eastAsia="en-US"/>
              </w:rPr>
            </w:pPr>
            <w:r w:rsidRPr="00DF727B">
              <w:rPr>
                <w:rFonts w:asciiTheme="minorHAnsi" w:hAnsiTheme="minorHAnsi" w:cs="Tahoma"/>
                <w:sz w:val="20"/>
                <w:szCs w:val="20"/>
                <w:lang w:eastAsia="en-US"/>
              </w:rPr>
              <w:t xml:space="preserve">understanding any kind of </w:t>
            </w:r>
          </w:p>
          <w:p w:rsidR="00DF727B" w:rsidRDefault="00DF727B" w:rsidP="00464C87">
            <w:pPr>
              <w:ind w:right="66"/>
              <w:rPr>
                <w:rFonts w:asciiTheme="minorHAnsi" w:hAnsiTheme="minorHAnsi" w:cs="Tahoma"/>
                <w:sz w:val="20"/>
                <w:szCs w:val="20"/>
                <w:lang w:eastAsia="en-US"/>
              </w:rPr>
            </w:pPr>
            <w:r w:rsidRPr="00DF727B">
              <w:rPr>
                <w:rFonts w:asciiTheme="minorHAnsi" w:hAnsiTheme="minorHAnsi" w:cs="Tahoma"/>
                <w:sz w:val="20"/>
                <w:szCs w:val="20"/>
                <w:lang w:eastAsia="en-US"/>
              </w:rPr>
              <w:t xml:space="preserve">spoken language, whether </w:t>
            </w:r>
            <w:r>
              <w:rPr>
                <w:rFonts w:asciiTheme="minorHAnsi" w:hAnsiTheme="minorHAnsi" w:cs="Tahoma"/>
                <w:sz w:val="20"/>
                <w:szCs w:val="20"/>
                <w:lang w:eastAsia="en-US"/>
              </w:rPr>
              <w:t xml:space="preserve">live or broadcast, even when </w:t>
            </w:r>
            <w:r w:rsidRPr="00DF727B">
              <w:rPr>
                <w:rFonts w:asciiTheme="minorHAnsi" w:hAnsiTheme="minorHAnsi" w:cs="Tahoma"/>
                <w:sz w:val="20"/>
                <w:szCs w:val="20"/>
                <w:lang w:eastAsia="en-US"/>
              </w:rPr>
              <w:t>delivered at fast native speed, provided</w:t>
            </w:r>
            <w:r>
              <w:rPr>
                <w:rFonts w:asciiTheme="minorHAnsi" w:hAnsiTheme="minorHAnsi" w:cs="Tahoma"/>
                <w:sz w:val="20"/>
                <w:szCs w:val="20"/>
                <w:lang w:eastAsia="en-US"/>
              </w:rPr>
              <w:t xml:space="preserve"> they </w:t>
            </w:r>
            <w:r w:rsidRPr="00DF727B">
              <w:rPr>
                <w:rFonts w:asciiTheme="minorHAnsi" w:hAnsiTheme="minorHAnsi" w:cs="Tahoma"/>
                <w:sz w:val="20"/>
                <w:szCs w:val="20"/>
                <w:lang w:eastAsia="en-US"/>
              </w:rPr>
              <w:t>have some time to get familiar with the accent.</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DF727B" w:rsidP="00407AD9">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DF727B">
              <w:rPr>
                <w:rFonts w:asciiTheme="minorHAnsi" w:hAnsiTheme="minorHAnsi" w:cs="Tahoma"/>
                <w:sz w:val="20"/>
                <w:szCs w:val="20"/>
                <w:lang w:eastAsia="en-US"/>
              </w:rPr>
              <w:t xml:space="preserve">an read with ease virtually all forms of the written language, </w:t>
            </w:r>
          </w:p>
          <w:p w:rsidR="00DF727B" w:rsidRDefault="00DF727B" w:rsidP="00464C87">
            <w:pPr>
              <w:ind w:right="-76"/>
              <w:rPr>
                <w:rFonts w:asciiTheme="minorHAnsi" w:hAnsiTheme="minorHAnsi" w:cs="Tahoma"/>
                <w:sz w:val="20"/>
                <w:szCs w:val="20"/>
                <w:lang w:eastAsia="en-US"/>
              </w:rPr>
            </w:pPr>
            <w:r w:rsidRPr="00DF727B">
              <w:rPr>
                <w:rFonts w:asciiTheme="minorHAnsi" w:hAnsiTheme="minorHAnsi" w:cs="Tahoma"/>
                <w:sz w:val="20"/>
                <w:szCs w:val="20"/>
                <w:lang w:eastAsia="en-US"/>
              </w:rPr>
              <w:t>in</w:t>
            </w:r>
            <w:r>
              <w:rPr>
                <w:rFonts w:asciiTheme="minorHAnsi" w:hAnsiTheme="minorHAnsi" w:cs="Tahoma"/>
                <w:sz w:val="20"/>
                <w:szCs w:val="20"/>
                <w:lang w:eastAsia="en-US"/>
              </w:rPr>
              <w:t xml:space="preserve">cluding abstract, structurally </w:t>
            </w:r>
            <w:r w:rsidRPr="00DF727B">
              <w:rPr>
                <w:rFonts w:asciiTheme="minorHAnsi" w:hAnsiTheme="minorHAnsi" w:cs="Tahoma"/>
                <w:sz w:val="20"/>
                <w:szCs w:val="20"/>
                <w:lang w:eastAsia="en-US"/>
              </w:rPr>
              <w:t>o</w:t>
            </w:r>
            <w:r>
              <w:rPr>
                <w:rFonts w:asciiTheme="minorHAnsi" w:hAnsiTheme="minorHAnsi" w:cs="Tahoma"/>
                <w:sz w:val="20"/>
                <w:szCs w:val="20"/>
                <w:lang w:eastAsia="en-US"/>
              </w:rPr>
              <w:t xml:space="preserve">r linguistically complex texts </w:t>
            </w:r>
            <w:r w:rsidRPr="00DF727B">
              <w:rPr>
                <w:rFonts w:asciiTheme="minorHAnsi" w:hAnsiTheme="minorHAnsi" w:cs="Tahoma"/>
                <w:sz w:val="20"/>
                <w:szCs w:val="20"/>
                <w:lang w:eastAsia="en-US"/>
              </w:rPr>
              <w:t xml:space="preserve">such as manuals, </w:t>
            </w:r>
            <w:r w:rsidR="008B58E5" w:rsidRPr="00DF727B">
              <w:rPr>
                <w:rFonts w:asciiTheme="minorHAnsi" w:hAnsiTheme="minorHAnsi" w:cs="Tahoma"/>
                <w:sz w:val="20"/>
                <w:szCs w:val="20"/>
                <w:lang w:eastAsia="en-US"/>
              </w:rPr>
              <w:t xml:space="preserve">specialized </w:t>
            </w:r>
            <w:r w:rsidR="008B58E5">
              <w:rPr>
                <w:rFonts w:asciiTheme="minorHAnsi" w:hAnsiTheme="minorHAnsi" w:cs="Tahoma"/>
                <w:sz w:val="20"/>
                <w:szCs w:val="20"/>
                <w:lang w:eastAsia="en-US"/>
              </w:rPr>
              <w:t>articles</w:t>
            </w:r>
            <w:r w:rsidRPr="00DF727B">
              <w:rPr>
                <w:rFonts w:asciiTheme="minorHAnsi" w:hAnsiTheme="minorHAnsi" w:cs="Tahoma"/>
                <w:sz w:val="20"/>
                <w:szCs w:val="20"/>
                <w:lang w:eastAsia="en-US"/>
              </w:rPr>
              <w:t xml:space="preserve"> and literary works.</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DF727B" w:rsidP="00464C87">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DF727B">
              <w:rPr>
                <w:rFonts w:asciiTheme="minorHAnsi" w:hAnsiTheme="minorHAnsi" w:cs="Tahoma"/>
                <w:sz w:val="20"/>
                <w:szCs w:val="20"/>
                <w:lang w:eastAsia="en-US"/>
              </w:rPr>
              <w:t xml:space="preserve">an take part effortlessly in any </w:t>
            </w:r>
            <w:r>
              <w:rPr>
                <w:rFonts w:asciiTheme="minorHAnsi" w:hAnsiTheme="minorHAnsi" w:cs="Tahoma"/>
                <w:sz w:val="20"/>
                <w:szCs w:val="20"/>
                <w:lang w:eastAsia="en-US"/>
              </w:rPr>
              <w:t xml:space="preserve">conversation or discussion and have </w:t>
            </w:r>
            <w:r w:rsidRPr="00DF727B">
              <w:rPr>
                <w:rFonts w:asciiTheme="minorHAnsi" w:hAnsiTheme="minorHAnsi" w:cs="Tahoma"/>
                <w:sz w:val="20"/>
                <w:szCs w:val="20"/>
                <w:lang w:eastAsia="en-US"/>
              </w:rPr>
              <w:t xml:space="preserve">a good familiarity with idiomatic </w:t>
            </w:r>
            <w:r>
              <w:rPr>
                <w:rFonts w:asciiTheme="minorHAnsi" w:hAnsiTheme="minorHAnsi" w:cs="Tahoma"/>
                <w:sz w:val="20"/>
                <w:szCs w:val="20"/>
                <w:lang w:eastAsia="en-US"/>
              </w:rPr>
              <w:t xml:space="preserve">expressions and </w:t>
            </w:r>
            <w:r w:rsidRPr="00DF727B">
              <w:rPr>
                <w:rFonts w:asciiTheme="minorHAnsi" w:hAnsiTheme="minorHAnsi" w:cs="Tahoma"/>
                <w:sz w:val="20"/>
                <w:szCs w:val="20"/>
                <w:lang w:eastAsia="en-US"/>
              </w:rPr>
              <w:t>colloquialisms.</w:t>
            </w:r>
          </w:p>
          <w:p w:rsidR="00DF727B" w:rsidRDefault="00DF727B"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464C87">
              <w:rPr>
                <w:rFonts w:asciiTheme="minorHAnsi" w:hAnsiTheme="minorHAnsi" w:cs="Tahoma"/>
                <w:sz w:val="20"/>
                <w:szCs w:val="20"/>
                <w:lang w:eastAsia="en-US"/>
              </w:rPr>
              <w:t>an express themselves</w:t>
            </w:r>
          </w:p>
          <w:p w:rsidR="00DF727B" w:rsidRDefault="00DF727B" w:rsidP="00464C87">
            <w:pPr>
              <w:tabs>
                <w:tab w:val="left" w:pos="2619"/>
              </w:tabs>
              <w:rPr>
                <w:rFonts w:asciiTheme="minorHAnsi" w:hAnsiTheme="minorHAnsi" w:cs="Tahoma"/>
                <w:sz w:val="20"/>
                <w:szCs w:val="20"/>
                <w:lang w:eastAsia="en-US"/>
              </w:rPr>
            </w:pPr>
            <w:r>
              <w:rPr>
                <w:rFonts w:asciiTheme="minorHAnsi" w:hAnsiTheme="minorHAnsi" w:cs="Tahoma"/>
                <w:sz w:val="20"/>
                <w:szCs w:val="20"/>
                <w:lang w:eastAsia="en-US"/>
              </w:rPr>
              <w:t>ﬂ</w:t>
            </w:r>
            <w:r w:rsidRPr="00DF727B">
              <w:rPr>
                <w:rFonts w:asciiTheme="minorHAnsi" w:hAnsiTheme="minorHAnsi" w:cs="Tahoma"/>
                <w:sz w:val="20"/>
                <w:szCs w:val="20"/>
                <w:lang w:eastAsia="en-US"/>
              </w:rPr>
              <w:t xml:space="preserve">uently and </w:t>
            </w:r>
            <w:r>
              <w:rPr>
                <w:rFonts w:asciiTheme="minorHAnsi" w:hAnsiTheme="minorHAnsi" w:cs="Tahoma"/>
                <w:sz w:val="20"/>
                <w:szCs w:val="20"/>
                <w:lang w:eastAsia="en-US"/>
              </w:rPr>
              <w:t>convey ﬁ</w:t>
            </w:r>
            <w:r w:rsidRPr="00DF727B">
              <w:rPr>
                <w:rFonts w:asciiTheme="minorHAnsi" w:hAnsiTheme="minorHAnsi" w:cs="Tahoma"/>
                <w:sz w:val="20"/>
                <w:szCs w:val="20"/>
                <w:lang w:eastAsia="en-US"/>
              </w:rPr>
              <w:t xml:space="preserve">ner shades of meaning </w:t>
            </w:r>
            <w:r w:rsidR="003F7A2F">
              <w:rPr>
                <w:rFonts w:asciiTheme="minorHAnsi" w:hAnsiTheme="minorHAnsi" w:cs="Tahoma"/>
                <w:sz w:val="20"/>
                <w:szCs w:val="20"/>
                <w:lang w:eastAsia="en-US"/>
              </w:rPr>
              <w:t>precisely. If there is</w:t>
            </w:r>
            <w:r w:rsidRPr="00DF727B">
              <w:rPr>
                <w:rFonts w:asciiTheme="minorHAnsi" w:hAnsiTheme="minorHAnsi" w:cs="Tahoma"/>
                <w:sz w:val="20"/>
                <w:szCs w:val="20"/>
                <w:lang w:eastAsia="en-US"/>
              </w:rPr>
              <w:t xml:space="preserve"> a problem</w:t>
            </w:r>
            <w:r w:rsidR="003F7A2F">
              <w:rPr>
                <w:rFonts w:asciiTheme="minorHAnsi" w:hAnsiTheme="minorHAnsi" w:cs="Tahoma"/>
                <w:sz w:val="20"/>
                <w:szCs w:val="20"/>
                <w:lang w:eastAsia="en-US"/>
              </w:rPr>
              <w:t xml:space="preserve">, </w:t>
            </w:r>
            <w:r w:rsidRPr="00DF727B">
              <w:rPr>
                <w:rFonts w:asciiTheme="minorHAnsi" w:hAnsiTheme="minorHAnsi" w:cs="Tahoma"/>
                <w:sz w:val="20"/>
                <w:szCs w:val="20"/>
                <w:lang w:eastAsia="en-US"/>
              </w:rPr>
              <w:t xml:space="preserve">can backtrack and restructure </w:t>
            </w:r>
            <w:r w:rsidR="003F7A2F">
              <w:rPr>
                <w:rFonts w:asciiTheme="minorHAnsi" w:hAnsiTheme="minorHAnsi" w:cs="Tahoma"/>
                <w:sz w:val="20"/>
                <w:szCs w:val="20"/>
                <w:lang w:eastAsia="en-US"/>
              </w:rPr>
              <w:t xml:space="preserve">around the difﬁculty so smoothly </w:t>
            </w:r>
            <w:r w:rsidRPr="00DF727B">
              <w:rPr>
                <w:rFonts w:asciiTheme="minorHAnsi" w:hAnsiTheme="minorHAnsi" w:cs="Tahoma"/>
                <w:sz w:val="20"/>
                <w:szCs w:val="20"/>
                <w:lang w:eastAsia="en-US"/>
              </w:rPr>
              <w:t>that</w:t>
            </w:r>
            <w:r w:rsidR="003F7A2F">
              <w:rPr>
                <w:rFonts w:asciiTheme="minorHAnsi" w:hAnsiTheme="minorHAnsi" w:cs="Tahoma"/>
                <w:sz w:val="20"/>
                <w:szCs w:val="20"/>
                <w:lang w:eastAsia="en-US"/>
              </w:rPr>
              <w:t xml:space="preserve"> other people are hardly aware </w:t>
            </w:r>
            <w:r w:rsidRPr="00DF727B">
              <w:rPr>
                <w:rFonts w:asciiTheme="minorHAnsi" w:hAnsiTheme="minorHAnsi" w:cs="Tahoma"/>
                <w:sz w:val="20"/>
                <w:szCs w:val="20"/>
                <w:lang w:eastAsia="en-US"/>
              </w:rPr>
              <w:t>of it.</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3F7A2F" w:rsidP="00407AD9">
            <w:pPr>
              <w:ind w:right="-7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present a clear, smoothly-</w:t>
            </w:r>
            <w:r>
              <w:rPr>
                <w:rFonts w:asciiTheme="minorHAnsi" w:hAnsiTheme="minorHAnsi" w:cs="Tahoma"/>
                <w:sz w:val="20"/>
                <w:szCs w:val="20"/>
                <w:lang w:eastAsia="en-US"/>
              </w:rPr>
              <w:t>ﬂ</w:t>
            </w:r>
            <w:r w:rsidR="00DF727B" w:rsidRPr="00DF727B">
              <w:rPr>
                <w:rFonts w:asciiTheme="minorHAnsi" w:hAnsiTheme="minorHAnsi" w:cs="Tahoma"/>
                <w:sz w:val="20"/>
                <w:szCs w:val="20"/>
                <w:lang w:eastAsia="en-US"/>
              </w:rPr>
              <w:t xml:space="preserve">owing description or argument </w:t>
            </w:r>
          </w:p>
          <w:p w:rsidR="00DF727B" w:rsidRDefault="003F7A2F" w:rsidP="00464C87">
            <w:pPr>
              <w:rPr>
                <w:rFonts w:asciiTheme="minorHAnsi" w:hAnsiTheme="minorHAnsi" w:cs="Tahoma"/>
                <w:sz w:val="20"/>
                <w:szCs w:val="20"/>
                <w:lang w:eastAsia="en-US"/>
              </w:rPr>
            </w:pPr>
            <w:r>
              <w:rPr>
                <w:rFonts w:asciiTheme="minorHAnsi" w:hAnsiTheme="minorHAnsi" w:cs="Tahoma"/>
                <w:sz w:val="20"/>
                <w:szCs w:val="20"/>
                <w:lang w:eastAsia="en-US"/>
              </w:rPr>
              <w:t xml:space="preserve">in a style </w:t>
            </w:r>
            <w:r w:rsidR="00464C87">
              <w:rPr>
                <w:rFonts w:asciiTheme="minorHAnsi" w:hAnsiTheme="minorHAnsi" w:cs="Tahoma"/>
                <w:sz w:val="20"/>
                <w:szCs w:val="20"/>
                <w:lang w:eastAsia="en-US"/>
              </w:rPr>
              <w:t xml:space="preserve">appropriate to </w:t>
            </w:r>
            <w:r w:rsidR="00DF727B" w:rsidRPr="00DF727B">
              <w:rPr>
                <w:rFonts w:asciiTheme="minorHAnsi" w:hAnsiTheme="minorHAnsi" w:cs="Tahoma"/>
                <w:sz w:val="20"/>
                <w:szCs w:val="20"/>
                <w:lang w:eastAsia="en-US"/>
              </w:rPr>
              <w:t xml:space="preserve">the context and with an effective </w:t>
            </w:r>
            <w:r>
              <w:rPr>
                <w:rFonts w:asciiTheme="minorHAnsi" w:hAnsiTheme="minorHAnsi" w:cs="Tahoma"/>
                <w:sz w:val="20"/>
                <w:szCs w:val="20"/>
                <w:lang w:eastAsia="en-US"/>
              </w:rPr>
              <w:t xml:space="preserve">logical structure which helps </w:t>
            </w:r>
            <w:r w:rsidR="00DF727B" w:rsidRPr="00DF727B">
              <w:rPr>
                <w:rFonts w:asciiTheme="minorHAnsi" w:hAnsiTheme="minorHAnsi" w:cs="Tahoma"/>
                <w:sz w:val="20"/>
                <w:szCs w:val="20"/>
                <w:lang w:eastAsia="en-US"/>
              </w:rPr>
              <w:t xml:space="preserve">the recipient to notice and </w:t>
            </w:r>
            <w:r>
              <w:rPr>
                <w:rFonts w:asciiTheme="minorHAnsi" w:hAnsiTheme="minorHAnsi" w:cs="Tahoma"/>
                <w:sz w:val="20"/>
                <w:szCs w:val="20"/>
                <w:lang w:eastAsia="en-US"/>
              </w:rPr>
              <w:t>remember signiﬁ</w:t>
            </w:r>
            <w:r w:rsidR="00DF727B" w:rsidRPr="00DF727B">
              <w:rPr>
                <w:rFonts w:asciiTheme="minorHAnsi" w:hAnsiTheme="minorHAnsi" w:cs="Tahoma"/>
                <w:sz w:val="20"/>
                <w:szCs w:val="20"/>
                <w:lang w:eastAsia="en-US"/>
              </w:rPr>
              <w:t>cant points.</w:t>
            </w:r>
          </w:p>
        </w:tc>
        <w:tc>
          <w:tcPr>
            <w:tcW w:w="2835" w:type="dxa"/>
            <w:tcBorders>
              <w:top w:val="single" w:sz="4" w:space="0" w:color="auto"/>
              <w:left w:val="single" w:sz="4" w:space="0" w:color="auto"/>
              <w:bottom w:val="single" w:sz="4" w:space="0" w:color="auto"/>
              <w:right w:val="single" w:sz="4" w:space="0" w:color="auto"/>
            </w:tcBorders>
            <w:hideMark/>
          </w:tcPr>
          <w:p w:rsidR="00DF727B" w:rsidRPr="00DF727B" w:rsidRDefault="003F7A2F" w:rsidP="00407AD9">
            <w:pPr>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write clear, smoothly-ﬂ owing text in an appropriate style.</w:t>
            </w:r>
          </w:p>
          <w:p w:rsidR="00DF727B" w:rsidRPr="00DF727B" w:rsidRDefault="003F7A2F"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 xml:space="preserve">an write complex letters, </w:t>
            </w:r>
          </w:p>
          <w:p w:rsidR="00DF727B" w:rsidRPr="00DF727B" w:rsidRDefault="00DF727B" w:rsidP="00464C87">
            <w:pPr>
              <w:tabs>
                <w:tab w:val="left" w:pos="2553"/>
              </w:tabs>
              <w:ind w:right="66"/>
              <w:rPr>
                <w:rFonts w:asciiTheme="minorHAnsi" w:hAnsiTheme="minorHAnsi" w:cs="Tahoma"/>
                <w:sz w:val="20"/>
                <w:szCs w:val="20"/>
                <w:lang w:eastAsia="en-US"/>
              </w:rPr>
            </w:pPr>
            <w:r w:rsidRPr="00DF727B">
              <w:rPr>
                <w:rFonts w:asciiTheme="minorHAnsi" w:hAnsiTheme="minorHAnsi" w:cs="Tahoma"/>
                <w:sz w:val="20"/>
                <w:szCs w:val="20"/>
                <w:lang w:eastAsia="en-US"/>
              </w:rPr>
              <w:t>rep</w:t>
            </w:r>
            <w:r w:rsidR="003F7A2F">
              <w:rPr>
                <w:rFonts w:asciiTheme="minorHAnsi" w:hAnsiTheme="minorHAnsi" w:cs="Tahoma"/>
                <w:sz w:val="20"/>
                <w:szCs w:val="20"/>
                <w:lang w:eastAsia="en-US"/>
              </w:rPr>
              <w:t xml:space="preserve">orts or articles which present </w:t>
            </w:r>
            <w:r w:rsidRPr="00DF727B">
              <w:rPr>
                <w:rFonts w:asciiTheme="minorHAnsi" w:hAnsiTheme="minorHAnsi" w:cs="Tahoma"/>
                <w:sz w:val="20"/>
                <w:szCs w:val="20"/>
                <w:lang w:eastAsia="en-US"/>
              </w:rPr>
              <w:t xml:space="preserve">a </w:t>
            </w:r>
            <w:r w:rsidR="00407AD9">
              <w:rPr>
                <w:rFonts w:asciiTheme="minorHAnsi" w:hAnsiTheme="minorHAnsi" w:cs="Tahoma"/>
                <w:sz w:val="20"/>
                <w:szCs w:val="20"/>
                <w:lang w:eastAsia="en-US"/>
              </w:rPr>
              <w:t xml:space="preserve">case with an effective logical </w:t>
            </w:r>
            <w:r w:rsidRPr="00DF727B">
              <w:rPr>
                <w:rFonts w:asciiTheme="minorHAnsi" w:hAnsiTheme="minorHAnsi" w:cs="Tahoma"/>
                <w:sz w:val="20"/>
                <w:szCs w:val="20"/>
                <w:lang w:eastAsia="en-US"/>
              </w:rPr>
              <w:t>structure which helps the re</w:t>
            </w:r>
            <w:r w:rsidR="003F7A2F">
              <w:rPr>
                <w:rFonts w:asciiTheme="minorHAnsi" w:hAnsiTheme="minorHAnsi" w:cs="Tahoma"/>
                <w:sz w:val="20"/>
                <w:szCs w:val="20"/>
                <w:lang w:eastAsia="en-US"/>
              </w:rPr>
              <w:t>cipient to notice and remember signiﬁ</w:t>
            </w:r>
            <w:r w:rsidRPr="00DF727B">
              <w:rPr>
                <w:rFonts w:asciiTheme="minorHAnsi" w:hAnsiTheme="minorHAnsi" w:cs="Tahoma"/>
                <w:sz w:val="20"/>
                <w:szCs w:val="20"/>
                <w:lang w:eastAsia="en-US"/>
              </w:rPr>
              <w:t>cant points.</w:t>
            </w:r>
          </w:p>
          <w:p w:rsidR="00DF727B" w:rsidRDefault="003F7A2F" w:rsidP="00DF727B">
            <w:pPr>
              <w:ind w:right="386"/>
              <w:rPr>
                <w:rFonts w:asciiTheme="minorHAnsi" w:hAnsiTheme="minorHAnsi" w:cs="Tahoma"/>
                <w:sz w:val="20"/>
                <w:szCs w:val="20"/>
                <w:lang w:eastAsia="en-US"/>
              </w:rPr>
            </w:pPr>
            <w:r>
              <w:rPr>
                <w:rFonts w:asciiTheme="minorHAnsi" w:hAnsiTheme="minorHAnsi" w:cs="Tahoma"/>
                <w:sz w:val="20"/>
                <w:szCs w:val="20"/>
                <w:lang w:eastAsia="en-US"/>
              </w:rPr>
              <w:t>C</w:t>
            </w:r>
            <w:r w:rsidR="00DF727B" w:rsidRPr="00DF727B">
              <w:rPr>
                <w:rFonts w:asciiTheme="minorHAnsi" w:hAnsiTheme="minorHAnsi" w:cs="Tahoma"/>
                <w:sz w:val="20"/>
                <w:szCs w:val="20"/>
                <w:lang w:eastAsia="en-US"/>
              </w:rPr>
              <w:t>an write summaries and reviews of professional or literary works.</w:t>
            </w:r>
          </w:p>
        </w:tc>
      </w:tr>
      <w:tr w:rsidR="00DF727B" w:rsidTr="00DF727B">
        <w:tc>
          <w:tcPr>
            <w:tcW w:w="2834"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727B" w:rsidRDefault="00DF727B">
            <w:pPr>
              <w:rPr>
                <w:rFonts w:asciiTheme="minorHAnsi" w:eastAsiaTheme="minorHAnsi" w:hAnsiTheme="minorHAnsi"/>
                <w:lang w:eastAsia="en-US"/>
              </w:rPr>
            </w:pPr>
          </w:p>
        </w:tc>
      </w:tr>
    </w:tbl>
    <w:p w:rsidR="00A85958" w:rsidRPr="00EE3EA8" w:rsidRDefault="00A85958" w:rsidP="00A85958">
      <w:pPr>
        <w:rPr>
          <w:rFonts w:ascii="Calibri" w:hAnsi="Calibri" w:cs="Tahoma"/>
          <w:sz w:val="22"/>
          <w:szCs w:val="22"/>
        </w:rPr>
      </w:pPr>
    </w:p>
    <w:p w:rsidR="003B082E" w:rsidRDefault="003B082E" w:rsidP="003B082E">
      <w:pPr>
        <w:jc w:val="center"/>
        <w:rPr>
          <w:rFonts w:ascii="Calibri" w:hAnsi="Calibri" w:cs="Tahoma"/>
          <w:b/>
        </w:rPr>
      </w:pPr>
    </w:p>
    <w:p w:rsidR="00962FA2" w:rsidRDefault="00962FA2" w:rsidP="00F86017">
      <w:pPr>
        <w:jc w:val="center"/>
        <w:rPr>
          <w:rFonts w:ascii="Calibri" w:hAnsi="Calibri" w:cs="Tahoma"/>
          <w:b/>
        </w:rPr>
      </w:pPr>
    </w:p>
    <w:p w:rsidR="00162469" w:rsidRDefault="00162469" w:rsidP="00F86017">
      <w:pPr>
        <w:jc w:val="center"/>
        <w:rPr>
          <w:rFonts w:ascii="Calibri" w:hAnsi="Calibri" w:cs="Tahoma"/>
          <w:b/>
          <w:sz w:val="28"/>
          <w:szCs w:val="28"/>
        </w:rPr>
      </w:pPr>
    </w:p>
    <w:p w:rsidR="00962FA2" w:rsidRDefault="00962FA2"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3B082E" w:rsidRDefault="003B082E" w:rsidP="00F86017">
      <w:pPr>
        <w:jc w:val="center"/>
        <w:rPr>
          <w:rFonts w:ascii="Calibri" w:hAnsi="Calibri" w:cs="Tahoma"/>
          <w:b/>
          <w:sz w:val="28"/>
          <w:szCs w:val="28"/>
        </w:rPr>
      </w:pPr>
    </w:p>
    <w:p w:rsidR="00D56F64" w:rsidRDefault="00D56F64" w:rsidP="00D56F64">
      <w:pPr>
        <w:rPr>
          <w:rFonts w:ascii="Calibri" w:hAnsi="Calibri" w:cs="Tahoma"/>
          <w:b/>
          <w:sz w:val="28"/>
          <w:szCs w:val="28"/>
        </w:rPr>
      </w:pPr>
    </w:p>
    <w:p w:rsidR="00EC6856" w:rsidRDefault="00EC6856" w:rsidP="00D56F64">
      <w:pPr>
        <w:jc w:val="center"/>
        <w:rPr>
          <w:rFonts w:ascii="Calibri" w:hAnsi="Calibri" w:cs="Tahoma"/>
          <w:b/>
          <w:sz w:val="32"/>
          <w:szCs w:val="32"/>
        </w:rPr>
      </w:pPr>
    </w:p>
    <w:p w:rsidR="00EC6856" w:rsidRDefault="00EC6856" w:rsidP="00D56F64">
      <w:pPr>
        <w:jc w:val="center"/>
        <w:rPr>
          <w:rFonts w:ascii="Calibri" w:hAnsi="Calibri" w:cs="Tahoma"/>
          <w:b/>
          <w:sz w:val="32"/>
          <w:szCs w:val="32"/>
        </w:rPr>
      </w:pPr>
    </w:p>
    <w:p w:rsidR="00EC6856" w:rsidRDefault="00EC6856" w:rsidP="00D56F64">
      <w:pPr>
        <w:jc w:val="center"/>
        <w:rPr>
          <w:rFonts w:ascii="Calibri" w:hAnsi="Calibri" w:cs="Tahoma"/>
          <w:b/>
          <w:sz w:val="32"/>
          <w:szCs w:val="32"/>
        </w:rPr>
      </w:pPr>
    </w:p>
    <w:p w:rsidR="00A85958" w:rsidRPr="00692486" w:rsidRDefault="00F86017" w:rsidP="00D56F64">
      <w:pPr>
        <w:jc w:val="center"/>
        <w:rPr>
          <w:rFonts w:ascii="Calibri" w:hAnsi="Calibri" w:cs="Tahoma"/>
          <w:b/>
          <w:sz w:val="32"/>
          <w:szCs w:val="32"/>
        </w:rPr>
      </w:pPr>
      <w:r w:rsidRPr="00692486">
        <w:rPr>
          <w:rFonts w:ascii="Calibri" w:hAnsi="Calibri" w:cs="Tahoma"/>
          <w:b/>
          <w:sz w:val="32"/>
          <w:szCs w:val="32"/>
        </w:rPr>
        <w:lastRenderedPageBreak/>
        <w:t>Language</w:t>
      </w:r>
      <w:r w:rsidR="00A85958" w:rsidRPr="00692486">
        <w:rPr>
          <w:rFonts w:ascii="Calibri" w:hAnsi="Calibri" w:cs="Tahoma"/>
          <w:b/>
          <w:sz w:val="32"/>
          <w:szCs w:val="32"/>
        </w:rPr>
        <w:t xml:space="preserve"> Covered</w:t>
      </w:r>
    </w:p>
    <w:p w:rsidR="00F86017" w:rsidRDefault="00F86017" w:rsidP="00F86017">
      <w:pPr>
        <w:jc w:val="center"/>
        <w:rPr>
          <w:rFonts w:ascii="Calibri" w:hAnsi="Calibri" w:cs="Tahoma"/>
          <w:b/>
          <w:sz w:val="28"/>
          <w:szCs w:val="28"/>
        </w:rPr>
      </w:pPr>
    </w:p>
    <w:tbl>
      <w:tblPr>
        <w:tblStyle w:val="TableGrid"/>
        <w:tblW w:w="0" w:type="auto"/>
        <w:tblLook w:val="04A0" w:firstRow="1" w:lastRow="0" w:firstColumn="1" w:lastColumn="0" w:noHBand="0" w:noVBand="1"/>
      </w:tblPr>
      <w:tblGrid>
        <w:gridCol w:w="4724"/>
        <w:gridCol w:w="4725"/>
        <w:gridCol w:w="4725"/>
      </w:tblGrid>
      <w:tr w:rsidR="000432C8" w:rsidTr="000432C8">
        <w:tc>
          <w:tcPr>
            <w:tcW w:w="4724" w:type="dxa"/>
          </w:tcPr>
          <w:p w:rsidR="000432C8" w:rsidRPr="006A0E42" w:rsidRDefault="006A0E42" w:rsidP="006A0E42">
            <w:pPr>
              <w:jc w:val="center"/>
              <w:rPr>
                <w:rFonts w:asciiTheme="minorHAnsi" w:hAnsiTheme="minorHAnsi"/>
                <w:b/>
                <w:sz w:val="20"/>
                <w:szCs w:val="20"/>
              </w:rPr>
            </w:pPr>
            <w:r w:rsidRPr="006A0E42">
              <w:rPr>
                <w:rFonts w:asciiTheme="minorHAnsi" w:hAnsiTheme="minorHAnsi"/>
                <w:b/>
                <w:sz w:val="20"/>
                <w:szCs w:val="20"/>
              </w:rPr>
              <w:t>Grammar</w:t>
            </w:r>
          </w:p>
        </w:tc>
        <w:tc>
          <w:tcPr>
            <w:tcW w:w="4725" w:type="dxa"/>
          </w:tcPr>
          <w:p w:rsidR="000432C8" w:rsidRPr="006A0E42" w:rsidRDefault="006A0E42" w:rsidP="006A0E42">
            <w:pPr>
              <w:jc w:val="center"/>
              <w:rPr>
                <w:rFonts w:asciiTheme="minorHAnsi" w:hAnsiTheme="minorHAnsi"/>
                <w:b/>
                <w:sz w:val="20"/>
                <w:szCs w:val="20"/>
              </w:rPr>
            </w:pPr>
            <w:r w:rsidRPr="006A0E42">
              <w:rPr>
                <w:rFonts w:asciiTheme="minorHAnsi" w:hAnsiTheme="minorHAnsi"/>
                <w:b/>
                <w:sz w:val="20"/>
                <w:szCs w:val="20"/>
              </w:rPr>
              <w:t>Skills</w:t>
            </w:r>
          </w:p>
        </w:tc>
        <w:tc>
          <w:tcPr>
            <w:tcW w:w="4725" w:type="dxa"/>
          </w:tcPr>
          <w:p w:rsidR="000432C8" w:rsidRPr="006A0E42" w:rsidRDefault="006A0E42" w:rsidP="006A0E42">
            <w:pPr>
              <w:jc w:val="center"/>
              <w:rPr>
                <w:rFonts w:asciiTheme="minorHAnsi" w:hAnsiTheme="minorHAnsi"/>
                <w:b/>
                <w:sz w:val="20"/>
                <w:szCs w:val="20"/>
              </w:rPr>
            </w:pPr>
            <w:r w:rsidRPr="006A0E42">
              <w:rPr>
                <w:rFonts w:asciiTheme="minorHAnsi" w:hAnsiTheme="minorHAnsi"/>
                <w:b/>
                <w:sz w:val="20"/>
                <w:szCs w:val="20"/>
              </w:rPr>
              <w:t>Topics</w:t>
            </w:r>
          </w:p>
        </w:tc>
      </w:tr>
      <w:tr w:rsidR="000432C8" w:rsidTr="000432C8">
        <w:tc>
          <w:tcPr>
            <w:tcW w:w="4724" w:type="dxa"/>
          </w:tcPr>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Modal verbs: might, could, may, can, will, shall, would, must, need, should, ought to</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Future possibility</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Past tense review</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Hypothetical past situations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Present and future conditionals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Gerunds and infinitives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Reference and ellipsis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Relative clauses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Passives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Reporting verbs – have/get</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Reported speech</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Determiners and pronouns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Participle clauses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Inversion</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Conjunctions and linking adverbials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Comparisons</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Adverbs of degree</w:t>
            </w:r>
          </w:p>
          <w:p w:rsidR="006A0E42" w:rsidRPr="006A0E42" w:rsidRDefault="006A0E42" w:rsidP="00566916">
            <w:pPr>
              <w:numPr>
                <w:ilvl w:val="0"/>
                <w:numId w:val="8"/>
              </w:numPr>
              <w:rPr>
                <w:rFonts w:asciiTheme="minorHAnsi" w:hAnsiTheme="minorHAnsi" w:cs="Tahoma"/>
                <w:sz w:val="20"/>
                <w:szCs w:val="20"/>
              </w:rPr>
            </w:pPr>
            <w:r w:rsidRPr="006A0E42">
              <w:rPr>
                <w:rFonts w:asciiTheme="minorHAnsi" w:hAnsiTheme="minorHAnsi" w:cs="Tahoma"/>
                <w:sz w:val="20"/>
                <w:szCs w:val="20"/>
              </w:rPr>
              <w:t>Noun phrases</w:t>
            </w:r>
          </w:p>
          <w:p w:rsidR="00566916" w:rsidRDefault="00566916" w:rsidP="00566916">
            <w:pPr>
              <w:pStyle w:val="ListParagraph"/>
              <w:numPr>
                <w:ilvl w:val="0"/>
                <w:numId w:val="8"/>
              </w:numPr>
              <w:ind w:right="746"/>
              <w:rPr>
                <w:rFonts w:asciiTheme="minorHAnsi" w:hAnsiTheme="minorHAnsi"/>
                <w:sz w:val="20"/>
                <w:szCs w:val="20"/>
              </w:rPr>
            </w:pPr>
            <w:r>
              <w:rPr>
                <w:rFonts w:asciiTheme="minorHAnsi" w:hAnsiTheme="minorHAnsi"/>
                <w:sz w:val="20"/>
                <w:szCs w:val="20"/>
              </w:rPr>
              <w:t>Word-Building</w:t>
            </w:r>
          </w:p>
          <w:p w:rsidR="00566916" w:rsidRDefault="00566916" w:rsidP="00566916">
            <w:pPr>
              <w:pStyle w:val="ListParagraph"/>
              <w:numPr>
                <w:ilvl w:val="0"/>
                <w:numId w:val="8"/>
              </w:numPr>
              <w:ind w:right="746"/>
              <w:jc w:val="both"/>
              <w:rPr>
                <w:rFonts w:asciiTheme="minorHAnsi" w:hAnsiTheme="minorHAnsi"/>
                <w:sz w:val="20"/>
                <w:szCs w:val="20"/>
              </w:rPr>
            </w:pPr>
            <w:r>
              <w:rPr>
                <w:rFonts w:asciiTheme="minorHAnsi" w:hAnsiTheme="minorHAnsi"/>
                <w:sz w:val="20"/>
                <w:szCs w:val="20"/>
              </w:rPr>
              <w:t>Prefixes and Suffixes</w:t>
            </w:r>
          </w:p>
          <w:p w:rsidR="000432C8" w:rsidRPr="006A0E42" w:rsidRDefault="000432C8">
            <w:pPr>
              <w:rPr>
                <w:rFonts w:asciiTheme="minorHAnsi" w:hAnsiTheme="minorHAnsi"/>
                <w:sz w:val="20"/>
                <w:szCs w:val="20"/>
              </w:rPr>
            </w:pPr>
            <w:bookmarkStart w:id="0" w:name="_GoBack"/>
            <w:bookmarkEnd w:id="0"/>
          </w:p>
        </w:tc>
        <w:tc>
          <w:tcPr>
            <w:tcW w:w="4725" w:type="dxa"/>
          </w:tcPr>
          <w:p w:rsidR="006A0E42" w:rsidRPr="006A0E42" w:rsidRDefault="006A0E42" w:rsidP="006A0E42">
            <w:pPr>
              <w:rPr>
                <w:rFonts w:asciiTheme="minorHAnsi" w:hAnsiTheme="minorHAnsi" w:cs="Tahoma"/>
                <w:sz w:val="20"/>
                <w:szCs w:val="20"/>
              </w:rPr>
            </w:pPr>
            <w:r w:rsidRPr="006A0E42">
              <w:rPr>
                <w:rFonts w:asciiTheme="minorHAnsi" w:hAnsiTheme="minorHAnsi" w:cs="Tahoma"/>
                <w:sz w:val="20"/>
                <w:szCs w:val="20"/>
                <w:u w:val="single"/>
              </w:rPr>
              <w:t>Speaking:</w:t>
            </w:r>
            <w:r w:rsidRPr="006A0E42">
              <w:rPr>
                <w:rFonts w:asciiTheme="minorHAnsi" w:hAnsiTheme="minorHAnsi" w:cs="Tahoma"/>
                <w:sz w:val="20"/>
                <w:szCs w:val="20"/>
              </w:rPr>
              <w:t xml:space="preserve">  Giving opinions; deduction and speculations; discussions on a variety of topic; comparing and contrasting. Working on coherence and fluency.</w:t>
            </w:r>
          </w:p>
          <w:p w:rsidR="006A0E42" w:rsidRPr="006A0E42" w:rsidRDefault="006A0E42" w:rsidP="006A0E42">
            <w:pPr>
              <w:rPr>
                <w:rFonts w:asciiTheme="minorHAnsi" w:hAnsiTheme="minorHAnsi" w:cs="Tahoma"/>
                <w:sz w:val="20"/>
                <w:szCs w:val="20"/>
              </w:rPr>
            </w:pPr>
          </w:p>
          <w:p w:rsidR="006A0E42" w:rsidRPr="006A0E42" w:rsidRDefault="006A0E42" w:rsidP="006A0E42">
            <w:pPr>
              <w:rPr>
                <w:rFonts w:asciiTheme="minorHAnsi" w:hAnsiTheme="minorHAnsi" w:cs="Tahoma"/>
                <w:sz w:val="20"/>
                <w:szCs w:val="20"/>
              </w:rPr>
            </w:pPr>
            <w:r w:rsidRPr="006A0E42">
              <w:rPr>
                <w:rFonts w:asciiTheme="minorHAnsi" w:hAnsiTheme="minorHAnsi" w:cs="Tahoma"/>
                <w:sz w:val="20"/>
                <w:szCs w:val="20"/>
                <w:u w:val="single"/>
              </w:rPr>
              <w:t>Writing</w:t>
            </w:r>
            <w:r w:rsidRPr="006A0E42">
              <w:rPr>
                <w:rFonts w:asciiTheme="minorHAnsi" w:hAnsiTheme="minorHAnsi" w:cs="Tahoma"/>
                <w:sz w:val="20"/>
                <w:szCs w:val="20"/>
              </w:rPr>
              <w:t xml:space="preserve">: Looking at layout, style and register. Formal and informal letters; reports; articles; </w:t>
            </w:r>
            <w:r w:rsidR="008B58E5" w:rsidRPr="006A0E42">
              <w:rPr>
                <w:rFonts w:asciiTheme="minorHAnsi" w:hAnsiTheme="minorHAnsi" w:cs="Tahoma"/>
                <w:sz w:val="20"/>
                <w:szCs w:val="20"/>
              </w:rPr>
              <w:t>Competition</w:t>
            </w:r>
            <w:r w:rsidRPr="006A0E42">
              <w:rPr>
                <w:rFonts w:asciiTheme="minorHAnsi" w:hAnsiTheme="minorHAnsi" w:cs="Tahoma"/>
                <w:sz w:val="20"/>
                <w:szCs w:val="20"/>
              </w:rPr>
              <w:t xml:space="preserve"> entries; </w:t>
            </w:r>
            <w:r w:rsidR="008B58E5" w:rsidRPr="006A0E42">
              <w:rPr>
                <w:rFonts w:asciiTheme="minorHAnsi" w:hAnsiTheme="minorHAnsi" w:cs="Tahoma"/>
                <w:sz w:val="20"/>
                <w:szCs w:val="20"/>
              </w:rPr>
              <w:t>Information’s</w:t>
            </w:r>
            <w:r w:rsidRPr="006A0E42">
              <w:rPr>
                <w:rFonts w:asciiTheme="minorHAnsi" w:hAnsiTheme="minorHAnsi" w:cs="Tahoma"/>
                <w:sz w:val="20"/>
                <w:szCs w:val="20"/>
              </w:rPr>
              <w:t xml:space="preserve"> sheets; Proposals; Guidebooks entries; Letters of application and Character references</w:t>
            </w:r>
          </w:p>
          <w:p w:rsidR="006A0E42" w:rsidRPr="006A0E42" w:rsidRDefault="006A0E42" w:rsidP="006A0E42">
            <w:pPr>
              <w:rPr>
                <w:rFonts w:asciiTheme="minorHAnsi" w:hAnsiTheme="minorHAnsi" w:cs="Tahoma"/>
                <w:sz w:val="20"/>
                <w:szCs w:val="20"/>
              </w:rPr>
            </w:pPr>
          </w:p>
          <w:p w:rsidR="006A0E42" w:rsidRPr="006A0E42" w:rsidRDefault="006A0E42" w:rsidP="006A0E42">
            <w:pPr>
              <w:rPr>
                <w:rFonts w:asciiTheme="minorHAnsi" w:hAnsiTheme="minorHAnsi" w:cs="Tahoma"/>
                <w:sz w:val="20"/>
                <w:szCs w:val="20"/>
              </w:rPr>
            </w:pPr>
            <w:r w:rsidRPr="006A0E42">
              <w:rPr>
                <w:rFonts w:asciiTheme="minorHAnsi" w:hAnsiTheme="minorHAnsi" w:cs="Tahoma"/>
                <w:sz w:val="20"/>
                <w:szCs w:val="20"/>
                <w:u w:val="single"/>
              </w:rPr>
              <w:t>Reading</w:t>
            </w:r>
            <w:r w:rsidRPr="006A0E42">
              <w:rPr>
                <w:rFonts w:asciiTheme="minorHAnsi" w:hAnsiTheme="minorHAnsi" w:cs="Tahoma"/>
                <w:sz w:val="20"/>
                <w:szCs w:val="20"/>
              </w:rPr>
              <w:t>: Reading a variety of texts for comprehension – gist, detail and specific information and understanding and interpreting the tone of a writer.</w:t>
            </w:r>
          </w:p>
          <w:p w:rsidR="006A0E42" w:rsidRPr="006A0E42" w:rsidRDefault="006A0E42" w:rsidP="006A0E42">
            <w:pPr>
              <w:rPr>
                <w:rFonts w:asciiTheme="minorHAnsi" w:hAnsiTheme="minorHAnsi" w:cs="Tahoma"/>
                <w:sz w:val="20"/>
                <w:szCs w:val="20"/>
              </w:rPr>
            </w:pPr>
          </w:p>
          <w:p w:rsidR="006A0E42" w:rsidRPr="006A0E42" w:rsidRDefault="006A0E42" w:rsidP="006A0E42">
            <w:pPr>
              <w:rPr>
                <w:rFonts w:asciiTheme="minorHAnsi" w:hAnsiTheme="minorHAnsi" w:cs="Tahoma"/>
                <w:sz w:val="20"/>
                <w:szCs w:val="20"/>
              </w:rPr>
            </w:pPr>
            <w:r w:rsidRPr="006A0E42">
              <w:rPr>
                <w:rFonts w:asciiTheme="minorHAnsi" w:hAnsiTheme="minorHAnsi" w:cs="Tahoma"/>
                <w:sz w:val="20"/>
                <w:szCs w:val="20"/>
                <w:u w:val="single"/>
              </w:rPr>
              <w:t>Listening</w:t>
            </w:r>
            <w:r w:rsidRPr="006A0E42">
              <w:rPr>
                <w:rFonts w:asciiTheme="minorHAnsi" w:hAnsiTheme="minorHAnsi" w:cs="Tahoma"/>
                <w:sz w:val="20"/>
                <w:szCs w:val="20"/>
              </w:rPr>
              <w:t>: Listening to conversations; interviews and reports for gist, detail specific information.</w:t>
            </w:r>
          </w:p>
          <w:p w:rsidR="006A0E42" w:rsidRPr="006A0E42" w:rsidRDefault="006A0E42" w:rsidP="006A0E42">
            <w:pPr>
              <w:rPr>
                <w:rFonts w:asciiTheme="minorHAnsi" w:hAnsiTheme="minorHAnsi" w:cs="Tahoma"/>
                <w:sz w:val="20"/>
                <w:szCs w:val="20"/>
              </w:rPr>
            </w:pPr>
          </w:p>
          <w:p w:rsidR="000432C8" w:rsidRPr="006A0E42" w:rsidRDefault="006A0E42" w:rsidP="006A0E42">
            <w:pPr>
              <w:rPr>
                <w:rFonts w:asciiTheme="minorHAnsi" w:hAnsiTheme="minorHAnsi"/>
                <w:sz w:val="20"/>
                <w:szCs w:val="20"/>
              </w:rPr>
            </w:pPr>
            <w:r w:rsidRPr="006A0E42">
              <w:rPr>
                <w:rFonts w:asciiTheme="minorHAnsi" w:hAnsiTheme="minorHAnsi" w:cs="Tahoma"/>
                <w:sz w:val="20"/>
                <w:szCs w:val="20"/>
                <w:u w:val="single"/>
              </w:rPr>
              <w:t>Pronunciation</w:t>
            </w:r>
            <w:r w:rsidRPr="006A0E42">
              <w:rPr>
                <w:rFonts w:asciiTheme="minorHAnsi" w:hAnsiTheme="minorHAnsi" w:cs="Tahoma"/>
                <w:sz w:val="20"/>
                <w:szCs w:val="20"/>
              </w:rPr>
              <w:t>: reviewing the phonemic chart and looking at intonation and connected speech and individual sounds.</w:t>
            </w:r>
          </w:p>
        </w:tc>
        <w:tc>
          <w:tcPr>
            <w:tcW w:w="4725" w:type="dxa"/>
          </w:tcPr>
          <w:p w:rsidR="006A0E42" w:rsidRPr="006A0E42" w:rsidRDefault="006A0E42" w:rsidP="006A0E42">
            <w:pPr>
              <w:pStyle w:val="ListParagraph"/>
              <w:numPr>
                <w:ilvl w:val="0"/>
                <w:numId w:val="10"/>
              </w:numPr>
              <w:rPr>
                <w:rFonts w:asciiTheme="minorHAnsi" w:hAnsiTheme="minorHAnsi" w:cs="Tahoma"/>
                <w:sz w:val="20"/>
                <w:szCs w:val="20"/>
              </w:rPr>
            </w:pPr>
            <w:r w:rsidRPr="006A0E42">
              <w:rPr>
                <w:rFonts w:asciiTheme="minorHAnsi" w:hAnsiTheme="minorHAnsi" w:cs="Tahoma"/>
                <w:sz w:val="20"/>
                <w:szCs w:val="20"/>
              </w:rPr>
              <w:t>Lifestyles/habits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Festivals/Traditions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Careers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Education</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Relationships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Music</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Characteristics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Sport</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 xml:space="preserve"> Science and discovery</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Invention</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Technology</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The Arts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Dreams and ambitions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Fashion</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Food</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Image</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Humanity</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Hobbies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Money/Business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The Past</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The future</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Travel/Transport</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Leisure Facilities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Well-being/Happiness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Health &amp; Fitness</w:t>
            </w:r>
          </w:p>
          <w:p w:rsidR="006A0E42" w:rsidRPr="006A0E42" w:rsidRDefault="006A0E42" w:rsidP="006A0E42">
            <w:pPr>
              <w:numPr>
                <w:ilvl w:val="0"/>
                <w:numId w:val="9"/>
              </w:numPr>
              <w:rPr>
                <w:rFonts w:asciiTheme="minorHAnsi" w:hAnsiTheme="minorHAnsi" w:cs="Tahoma"/>
                <w:sz w:val="20"/>
                <w:szCs w:val="20"/>
              </w:rPr>
            </w:pPr>
            <w:r w:rsidRPr="006A0E42">
              <w:rPr>
                <w:rFonts w:asciiTheme="minorHAnsi" w:hAnsiTheme="minorHAnsi" w:cs="Tahoma"/>
                <w:sz w:val="20"/>
                <w:szCs w:val="20"/>
              </w:rPr>
              <w:t>Communication</w:t>
            </w:r>
          </w:p>
          <w:p w:rsidR="000432C8" w:rsidRPr="006A0E42" w:rsidRDefault="006A0E42" w:rsidP="006A0E42">
            <w:pPr>
              <w:pStyle w:val="ListParagraph"/>
              <w:numPr>
                <w:ilvl w:val="0"/>
                <w:numId w:val="9"/>
              </w:numPr>
              <w:rPr>
                <w:rFonts w:asciiTheme="minorHAnsi" w:hAnsiTheme="minorHAnsi"/>
                <w:sz w:val="20"/>
                <w:szCs w:val="20"/>
              </w:rPr>
            </w:pPr>
            <w:r w:rsidRPr="006A0E42">
              <w:rPr>
                <w:rFonts w:asciiTheme="minorHAnsi" w:hAnsiTheme="minorHAnsi" w:cs="Tahoma"/>
                <w:sz w:val="20"/>
                <w:szCs w:val="20"/>
              </w:rPr>
              <w:t>Books/Media</w:t>
            </w:r>
          </w:p>
        </w:tc>
      </w:tr>
    </w:tbl>
    <w:p w:rsidR="00F86017" w:rsidRDefault="00F86017"/>
    <w:sectPr w:rsidR="00F86017" w:rsidSect="0079599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65" w:rsidRDefault="00E14965" w:rsidP="00A85958">
      <w:r>
        <w:separator/>
      </w:r>
    </w:p>
  </w:endnote>
  <w:endnote w:type="continuationSeparator" w:id="0">
    <w:p w:rsidR="00E14965" w:rsidRDefault="00E14965" w:rsidP="00A8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950"/>
      <w:docPartObj>
        <w:docPartGallery w:val="Page Numbers (Bottom of Page)"/>
        <w:docPartUnique/>
      </w:docPartObj>
    </w:sdtPr>
    <w:sdtEndPr/>
    <w:sdtContent>
      <w:p w:rsidR="00E14965" w:rsidRDefault="006A0E42">
        <w:pPr>
          <w:pStyle w:val="Footer"/>
        </w:pPr>
        <w:r>
          <w:fldChar w:fldCharType="begin"/>
        </w:r>
        <w:r>
          <w:instrText xml:space="preserve"> PAGE   \* MERGEFORMAT </w:instrText>
        </w:r>
        <w:r>
          <w:fldChar w:fldCharType="separate"/>
        </w:r>
        <w:r w:rsidR="00566916">
          <w:rPr>
            <w:noProof/>
          </w:rPr>
          <w:t>3</w:t>
        </w:r>
        <w:r>
          <w:rPr>
            <w:noProof/>
          </w:rPr>
          <w:fldChar w:fldCharType="end"/>
        </w:r>
      </w:p>
    </w:sdtContent>
  </w:sdt>
  <w:p w:rsidR="00E14965" w:rsidRDefault="00E1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65" w:rsidRDefault="00E14965" w:rsidP="00A85958">
      <w:r>
        <w:separator/>
      </w:r>
    </w:p>
  </w:footnote>
  <w:footnote w:type="continuationSeparator" w:id="0">
    <w:p w:rsidR="00E14965" w:rsidRDefault="00E14965" w:rsidP="00A8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5" w:rsidRDefault="00E14965" w:rsidP="00A85958">
    <w:pPr>
      <w:pStyle w:val="Header"/>
      <w:jc w:val="center"/>
    </w:pPr>
  </w:p>
  <w:tbl>
    <w:tblPr>
      <w:tblW w:w="9329" w:type="dxa"/>
      <w:tblInd w:w="108" w:type="dxa"/>
      <w:tblLook w:val="04A0" w:firstRow="1" w:lastRow="0" w:firstColumn="1" w:lastColumn="0" w:noHBand="0" w:noVBand="1"/>
    </w:tblPr>
    <w:tblGrid>
      <w:gridCol w:w="1956"/>
      <w:gridCol w:w="7373"/>
    </w:tblGrid>
    <w:tr w:rsidR="00E14965" w:rsidTr="00EC6856">
      <w:trPr>
        <w:trHeight w:val="988"/>
      </w:trPr>
      <w:tc>
        <w:tcPr>
          <w:tcW w:w="1956" w:type="dxa"/>
        </w:tcPr>
        <w:p w:rsidR="00E14965" w:rsidRPr="00EE3EA8" w:rsidRDefault="00E14965" w:rsidP="00795998">
          <w:pPr>
            <w:pStyle w:val="Header"/>
            <w:rPr>
              <w:rFonts w:ascii="Calibri" w:eastAsia="Calibri" w:hAnsi="Calibri"/>
              <w:noProof/>
            </w:rPr>
          </w:pPr>
          <w:r>
            <w:rPr>
              <w:rFonts w:ascii="Calibri" w:eastAsia="Calibri" w:hAnsi="Calibri"/>
              <w:noProof/>
            </w:rPr>
            <w:drawing>
              <wp:inline distT="0" distB="0" distL="0" distR="0" wp14:anchorId="54490F19" wp14:editId="11D50B06">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7373" w:type="dxa"/>
          <w:vAlign w:val="center"/>
        </w:tcPr>
        <w:p w:rsidR="00E14965" w:rsidRPr="00EE3EA8" w:rsidRDefault="00E14965" w:rsidP="00162469">
          <w:pPr>
            <w:pStyle w:val="Header"/>
            <w:jc w:val="center"/>
            <w:rPr>
              <w:rFonts w:ascii="Calibri" w:eastAsia="Calibri" w:hAnsi="Calibri"/>
              <w:b/>
              <w:noProof/>
              <w:sz w:val="44"/>
              <w:szCs w:val="44"/>
            </w:rPr>
          </w:pPr>
          <w:r w:rsidRPr="00EE3EA8">
            <w:rPr>
              <w:rFonts w:ascii="Calibri" w:eastAsia="Calibri" w:hAnsi="Calibri"/>
              <w:b/>
              <w:noProof/>
              <w:sz w:val="44"/>
              <w:szCs w:val="44"/>
            </w:rPr>
            <w:t xml:space="preserve">Course Syllabus – </w:t>
          </w:r>
          <w:r w:rsidR="00162469">
            <w:rPr>
              <w:rFonts w:ascii="Calibri" w:eastAsia="Calibri" w:hAnsi="Calibri"/>
              <w:b/>
              <w:noProof/>
              <w:sz w:val="44"/>
              <w:szCs w:val="44"/>
            </w:rPr>
            <w:t>CAE</w:t>
          </w:r>
        </w:p>
      </w:tc>
    </w:tr>
  </w:tbl>
  <w:p w:rsidR="00E14965" w:rsidRDefault="00E1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71A6"/>
    <w:multiLevelType w:val="hybridMultilevel"/>
    <w:tmpl w:val="7820E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690C12"/>
    <w:multiLevelType w:val="hybridMultilevel"/>
    <w:tmpl w:val="94C24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21904F58"/>
    <w:multiLevelType w:val="hybridMultilevel"/>
    <w:tmpl w:val="5C6E639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D54C0C"/>
    <w:multiLevelType w:val="hybridMultilevel"/>
    <w:tmpl w:val="C920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A439E2"/>
    <w:multiLevelType w:val="hybridMultilevel"/>
    <w:tmpl w:val="15E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25001"/>
    <w:multiLevelType w:val="hybridMultilevel"/>
    <w:tmpl w:val="12FCD5F2"/>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8">
    <w:nsid w:val="613F741F"/>
    <w:multiLevelType w:val="hybridMultilevel"/>
    <w:tmpl w:val="27E851B8"/>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8E46FE"/>
    <w:multiLevelType w:val="hybridMultilevel"/>
    <w:tmpl w:val="A52A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9"/>
  </w:num>
  <w:num w:numId="6">
    <w:abstractNumId w:val="5"/>
  </w:num>
  <w:num w:numId="7">
    <w:abstractNumId w:val="10"/>
  </w:num>
  <w:num w:numId="8">
    <w:abstractNumId w:val="1"/>
  </w:num>
  <w:num w:numId="9">
    <w:abstractNumId w:val="8"/>
  </w:num>
  <w:num w:numId="10">
    <w:abstractNumId w:val="4"/>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58"/>
    <w:rsid w:val="000101C8"/>
    <w:rsid w:val="00027A6B"/>
    <w:rsid w:val="000432C8"/>
    <w:rsid w:val="00061FF1"/>
    <w:rsid w:val="00075C06"/>
    <w:rsid w:val="00076FCB"/>
    <w:rsid w:val="000935E5"/>
    <w:rsid w:val="000E739B"/>
    <w:rsid w:val="00162469"/>
    <w:rsid w:val="001A7A1D"/>
    <w:rsid w:val="0020379E"/>
    <w:rsid w:val="00233A45"/>
    <w:rsid w:val="002B3E65"/>
    <w:rsid w:val="002D233F"/>
    <w:rsid w:val="002E58C3"/>
    <w:rsid w:val="002F5B97"/>
    <w:rsid w:val="00300DE6"/>
    <w:rsid w:val="00376FEC"/>
    <w:rsid w:val="003B082E"/>
    <w:rsid w:val="003F7A2F"/>
    <w:rsid w:val="00407AD9"/>
    <w:rsid w:val="0041294D"/>
    <w:rsid w:val="0044504C"/>
    <w:rsid w:val="00463B24"/>
    <w:rsid w:val="00464C87"/>
    <w:rsid w:val="004C5BE4"/>
    <w:rsid w:val="004E05D9"/>
    <w:rsid w:val="005437B1"/>
    <w:rsid w:val="00566916"/>
    <w:rsid w:val="00590957"/>
    <w:rsid w:val="00596741"/>
    <w:rsid w:val="006023BA"/>
    <w:rsid w:val="00692486"/>
    <w:rsid w:val="006A0E42"/>
    <w:rsid w:val="006A31D0"/>
    <w:rsid w:val="0073376B"/>
    <w:rsid w:val="00752E6C"/>
    <w:rsid w:val="00756F5D"/>
    <w:rsid w:val="00777F15"/>
    <w:rsid w:val="00795998"/>
    <w:rsid w:val="008421CC"/>
    <w:rsid w:val="00843076"/>
    <w:rsid w:val="008B58E5"/>
    <w:rsid w:val="00915268"/>
    <w:rsid w:val="00955945"/>
    <w:rsid w:val="00962FA2"/>
    <w:rsid w:val="00987503"/>
    <w:rsid w:val="009A0F2F"/>
    <w:rsid w:val="009D6CDB"/>
    <w:rsid w:val="00A401BC"/>
    <w:rsid w:val="00A85958"/>
    <w:rsid w:val="00AB1CA9"/>
    <w:rsid w:val="00AF38ED"/>
    <w:rsid w:val="00AF6307"/>
    <w:rsid w:val="00BE06EE"/>
    <w:rsid w:val="00BE4C7B"/>
    <w:rsid w:val="00BF176D"/>
    <w:rsid w:val="00C336CD"/>
    <w:rsid w:val="00CC0DD3"/>
    <w:rsid w:val="00CF439B"/>
    <w:rsid w:val="00CF4DC9"/>
    <w:rsid w:val="00D56F64"/>
    <w:rsid w:val="00DE65FC"/>
    <w:rsid w:val="00DF727B"/>
    <w:rsid w:val="00E0460E"/>
    <w:rsid w:val="00E14965"/>
    <w:rsid w:val="00E2526D"/>
    <w:rsid w:val="00EA085E"/>
    <w:rsid w:val="00EC1FBF"/>
    <w:rsid w:val="00EC6856"/>
    <w:rsid w:val="00ED5979"/>
    <w:rsid w:val="00F332EF"/>
    <w:rsid w:val="00F54051"/>
    <w:rsid w:val="00F86017"/>
    <w:rsid w:val="00F958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58"/>
    <w:pPr>
      <w:tabs>
        <w:tab w:val="center" w:pos="4513"/>
        <w:tab w:val="right" w:pos="9026"/>
      </w:tabs>
    </w:pPr>
  </w:style>
  <w:style w:type="character" w:customStyle="1" w:styleId="HeaderChar">
    <w:name w:val="Header Char"/>
    <w:basedOn w:val="DefaultParagraphFont"/>
    <w:link w:val="Header"/>
    <w:uiPriority w:val="99"/>
    <w:rsid w:val="00A85958"/>
  </w:style>
  <w:style w:type="paragraph" w:styleId="Footer">
    <w:name w:val="footer"/>
    <w:basedOn w:val="Normal"/>
    <w:link w:val="FooterChar"/>
    <w:uiPriority w:val="99"/>
    <w:unhideWhenUsed/>
    <w:rsid w:val="00A85958"/>
    <w:pPr>
      <w:tabs>
        <w:tab w:val="center" w:pos="4513"/>
        <w:tab w:val="right" w:pos="9026"/>
      </w:tabs>
    </w:pPr>
  </w:style>
  <w:style w:type="character" w:customStyle="1" w:styleId="FooterChar">
    <w:name w:val="Footer Char"/>
    <w:basedOn w:val="DefaultParagraphFont"/>
    <w:link w:val="Footer"/>
    <w:uiPriority w:val="99"/>
    <w:rsid w:val="00A85958"/>
  </w:style>
  <w:style w:type="paragraph" w:styleId="BalloonText">
    <w:name w:val="Balloon Text"/>
    <w:basedOn w:val="Normal"/>
    <w:link w:val="BalloonTextChar"/>
    <w:uiPriority w:val="99"/>
    <w:semiHidden/>
    <w:unhideWhenUsed/>
    <w:rsid w:val="00A85958"/>
    <w:rPr>
      <w:rFonts w:ascii="Tahoma" w:hAnsi="Tahoma" w:cs="Tahoma"/>
      <w:sz w:val="16"/>
      <w:szCs w:val="16"/>
    </w:rPr>
  </w:style>
  <w:style w:type="character" w:customStyle="1" w:styleId="BalloonTextChar">
    <w:name w:val="Balloon Text Char"/>
    <w:basedOn w:val="DefaultParagraphFont"/>
    <w:link w:val="BalloonText"/>
    <w:uiPriority w:val="99"/>
    <w:semiHidden/>
    <w:rsid w:val="00A85958"/>
    <w:rPr>
      <w:rFonts w:ascii="Tahoma" w:hAnsi="Tahoma" w:cs="Tahoma"/>
      <w:sz w:val="16"/>
      <w:szCs w:val="16"/>
    </w:rPr>
  </w:style>
  <w:style w:type="table" w:styleId="TableGrid">
    <w:name w:val="Table Grid"/>
    <w:basedOn w:val="TableNormal"/>
    <w:uiPriority w:val="59"/>
    <w:rsid w:val="0002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A6B"/>
    <w:pPr>
      <w:ind w:left="720"/>
      <w:contextualSpacing/>
    </w:pPr>
  </w:style>
  <w:style w:type="character" w:styleId="Hyperlink">
    <w:name w:val="Hyperlink"/>
    <w:basedOn w:val="DefaultParagraphFont"/>
    <w:uiPriority w:val="99"/>
    <w:semiHidden/>
    <w:unhideWhenUsed/>
    <w:rsid w:val="00EA085E"/>
    <w:rPr>
      <w:color w:val="0000FF"/>
      <w:u w:val="single"/>
    </w:rPr>
  </w:style>
  <w:style w:type="paragraph" w:styleId="NormalWeb">
    <w:name w:val="Normal (Web)"/>
    <w:basedOn w:val="Normal"/>
    <w:uiPriority w:val="99"/>
    <w:unhideWhenUsed/>
    <w:rsid w:val="009D6CDB"/>
    <w:pPr>
      <w:spacing w:before="100" w:beforeAutospacing="1" w:after="100" w:afterAutospacing="1"/>
    </w:pPr>
  </w:style>
  <w:style w:type="character" w:customStyle="1" w:styleId="mcesubheading">
    <w:name w:val="mce_sub_heading"/>
    <w:basedOn w:val="DefaultParagraphFont"/>
    <w:rsid w:val="009D6CDB"/>
  </w:style>
  <w:style w:type="character" w:customStyle="1" w:styleId="apple-converted-space">
    <w:name w:val="apple-converted-space"/>
    <w:basedOn w:val="DefaultParagraphFont"/>
    <w:rsid w:val="009D6CDB"/>
  </w:style>
  <w:style w:type="paragraph" w:styleId="NoSpacing">
    <w:name w:val="No Spacing"/>
    <w:uiPriority w:val="1"/>
    <w:qFormat/>
    <w:rsid w:val="00692486"/>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58"/>
    <w:pPr>
      <w:tabs>
        <w:tab w:val="center" w:pos="4513"/>
        <w:tab w:val="right" w:pos="9026"/>
      </w:tabs>
    </w:pPr>
  </w:style>
  <w:style w:type="character" w:customStyle="1" w:styleId="HeaderChar">
    <w:name w:val="Header Char"/>
    <w:basedOn w:val="DefaultParagraphFont"/>
    <w:link w:val="Header"/>
    <w:uiPriority w:val="99"/>
    <w:rsid w:val="00A85958"/>
  </w:style>
  <w:style w:type="paragraph" w:styleId="Footer">
    <w:name w:val="footer"/>
    <w:basedOn w:val="Normal"/>
    <w:link w:val="FooterChar"/>
    <w:uiPriority w:val="99"/>
    <w:unhideWhenUsed/>
    <w:rsid w:val="00A85958"/>
    <w:pPr>
      <w:tabs>
        <w:tab w:val="center" w:pos="4513"/>
        <w:tab w:val="right" w:pos="9026"/>
      </w:tabs>
    </w:pPr>
  </w:style>
  <w:style w:type="character" w:customStyle="1" w:styleId="FooterChar">
    <w:name w:val="Footer Char"/>
    <w:basedOn w:val="DefaultParagraphFont"/>
    <w:link w:val="Footer"/>
    <w:uiPriority w:val="99"/>
    <w:rsid w:val="00A85958"/>
  </w:style>
  <w:style w:type="paragraph" w:styleId="BalloonText">
    <w:name w:val="Balloon Text"/>
    <w:basedOn w:val="Normal"/>
    <w:link w:val="BalloonTextChar"/>
    <w:uiPriority w:val="99"/>
    <w:semiHidden/>
    <w:unhideWhenUsed/>
    <w:rsid w:val="00A85958"/>
    <w:rPr>
      <w:rFonts w:ascii="Tahoma" w:hAnsi="Tahoma" w:cs="Tahoma"/>
      <w:sz w:val="16"/>
      <w:szCs w:val="16"/>
    </w:rPr>
  </w:style>
  <w:style w:type="character" w:customStyle="1" w:styleId="BalloonTextChar">
    <w:name w:val="Balloon Text Char"/>
    <w:basedOn w:val="DefaultParagraphFont"/>
    <w:link w:val="BalloonText"/>
    <w:uiPriority w:val="99"/>
    <w:semiHidden/>
    <w:rsid w:val="00A85958"/>
    <w:rPr>
      <w:rFonts w:ascii="Tahoma" w:hAnsi="Tahoma" w:cs="Tahoma"/>
      <w:sz w:val="16"/>
      <w:szCs w:val="16"/>
    </w:rPr>
  </w:style>
  <w:style w:type="table" w:styleId="TableGrid">
    <w:name w:val="Table Grid"/>
    <w:basedOn w:val="TableNormal"/>
    <w:uiPriority w:val="59"/>
    <w:rsid w:val="0002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A6B"/>
    <w:pPr>
      <w:ind w:left="720"/>
      <w:contextualSpacing/>
    </w:pPr>
  </w:style>
  <w:style w:type="character" w:styleId="Hyperlink">
    <w:name w:val="Hyperlink"/>
    <w:basedOn w:val="DefaultParagraphFont"/>
    <w:uiPriority w:val="99"/>
    <w:semiHidden/>
    <w:unhideWhenUsed/>
    <w:rsid w:val="00EA085E"/>
    <w:rPr>
      <w:color w:val="0000FF"/>
      <w:u w:val="single"/>
    </w:rPr>
  </w:style>
  <w:style w:type="paragraph" w:styleId="NormalWeb">
    <w:name w:val="Normal (Web)"/>
    <w:basedOn w:val="Normal"/>
    <w:uiPriority w:val="99"/>
    <w:unhideWhenUsed/>
    <w:rsid w:val="009D6CDB"/>
    <w:pPr>
      <w:spacing w:before="100" w:beforeAutospacing="1" w:after="100" w:afterAutospacing="1"/>
    </w:pPr>
  </w:style>
  <w:style w:type="character" w:customStyle="1" w:styleId="mcesubheading">
    <w:name w:val="mce_sub_heading"/>
    <w:basedOn w:val="DefaultParagraphFont"/>
    <w:rsid w:val="009D6CDB"/>
  </w:style>
  <w:style w:type="character" w:customStyle="1" w:styleId="apple-converted-space">
    <w:name w:val="apple-converted-space"/>
    <w:basedOn w:val="DefaultParagraphFont"/>
    <w:rsid w:val="009D6CDB"/>
  </w:style>
  <w:style w:type="paragraph" w:styleId="NoSpacing">
    <w:name w:val="No Spacing"/>
    <w:uiPriority w:val="1"/>
    <w:qFormat/>
    <w:rsid w:val="0069248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1715">
      <w:bodyDiv w:val="1"/>
      <w:marLeft w:val="0"/>
      <w:marRight w:val="0"/>
      <w:marTop w:val="0"/>
      <w:marBottom w:val="0"/>
      <w:divBdr>
        <w:top w:val="none" w:sz="0" w:space="0" w:color="auto"/>
        <w:left w:val="none" w:sz="0" w:space="0" w:color="auto"/>
        <w:bottom w:val="none" w:sz="0" w:space="0" w:color="auto"/>
        <w:right w:val="none" w:sz="0" w:space="0" w:color="auto"/>
      </w:divBdr>
      <w:divsChild>
        <w:div w:id="423310671">
          <w:marLeft w:val="0"/>
          <w:marRight w:val="0"/>
          <w:marTop w:val="0"/>
          <w:marBottom w:val="150"/>
          <w:divBdr>
            <w:top w:val="none" w:sz="0" w:space="0" w:color="auto"/>
            <w:left w:val="none" w:sz="0" w:space="0" w:color="auto"/>
            <w:bottom w:val="none" w:sz="0" w:space="0" w:color="auto"/>
            <w:right w:val="none" w:sz="0" w:space="0" w:color="auto"/>
          </w:divBdr>
        </w:div>
      </w:divsChild>
    </w:div>
    <w:div w:id="953753690">
      <w:bodyDiv w:val="1"/>
      <w:marLeft w:val="0"/>
      <w:marRight w:val="0"/>
      <w:marTop w:val="0"/>
      <w:marBottom w:val="0"/>
      <w:divBdr>
        <w:top w:val="none" w:sz="0" w:space="0" w:color="auto"/>
        <w:left w:val="none" w:sz="0" w:space="0" w:color="auto"/>
        <w:bottom w:val="none" w:sz="0" w:space="0" w:color="auto"/>
        <w:right w:val="none" w:sz="0" w:space="0" w:color="auto"/>
      </w:divBdr>
    </w:div>
    <w:div w:id="20286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B980-7228-426B-BB72-D85107AD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Studies</dc:creator>
  <cp:lastModifiedBy>Dave's_PC</cp:lastModifiedBy>
  <cp:revision>5</cp:revision>
  <dcterms:created xsi:type="dcterms:W3CDTF">2013-10-18T13:15:00Z</dcterms:created>
  <dcterms:modified xsi:type="dcterms:W3CDTF">2013-10-18T13:42:00Z</dcterms:modified>
</cp:coreProperties>
</file>