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76"/>
        <w:gridCol w:w="1175"/>
        <w:gridCol w:w="1176"/>
        <w:gridCol w:w="1177"/>
        <w:gridCol w:w="2351"/>
        <w:gridCol w:w="2351"/>
        <w:gridCol w:w="2353"/>
        <w:gridCol w:w="2353"/>
      </w:tblGrid>
      <w:tr w:rsidR="00962E77" w:rsidRPr="00FE2DE6" w:rsidTr="00FE2DE6">
        <w:trPr>
          <w:trHeight w:val="150"/>
        </w:trPr>
        <w:tc>
          <w:tcPr>
            <w:tcW w:w="2351" w:type="dxa"/>
            <w:gridSpan w:val="2"/>
            <w:vAlign w:val="center"/>
          </w:tcPr>
          <w:p w:rsidR="00962E77" w:rsidRPr="00FE2DE6" w:rsidRDefault="00962E77" w:rsidP="008A1B09">
            <w:pPr>
              <w:jc w:val="center"/>
              <w:rPr>
                <w:rFonts w:asciiTheme="minorHAnsi" w:hAnsiTheme="minorHAnsi"/>
                <w:b/>
                <w:sz w:val="20"/>
                <w:szCs w:val="20"/>
              </w:rPr>
            </w:pPr>
          </w:p>
        </w:tc>
        <w:tc>
          <w:tcPr>
            <w:tcW w:w="2352" w:type="dxa"/>
            <w:gridSpan w:val="2"/>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c>
          <w:tcPr>
            <w:tcW w:w="2353" w:type="dxa"/>
            <w:shd w:val="clear" w:color="auto" w:fill="DDD9C3" w:themeFill="background2" w:themeFillShade="E6"/>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Proficiency</w:t>
            </w:r>
          </w:p>
        </w:tc>
      </w:tr>
      <w:tr w:rsidR="00962E77" w:rsidRPr="00FE2DE6" w:rsidTr="00FE2DE6">
        <w:trPr>
          <w:trHeight w:val="70"/>
        </w:trPr>
        <w:tc>
          <w:tcPr>
            <w:tcW w:w="2351" w:type="dxa"/>
            <w:gridSpan w:val="2"/>
            <w:vAlign w:val="center"/>
          </w:tcPr>
          <w:p w:rsidR="00962E77" w:rsidRPr="00FE2DE6" w:rsidRDefault="00962E77" w:rsidP="008A1B09">
            <w:pPr>
              <w:jc w:val="center"/>
              <w:rPr>
                <w:rFonts w:asciiTheme="minorHAnsi" w:hAnsiTheme="minorHAnsi"/>
                <w:b/>
                <w:sz w:val="20"/>
                <w:szCs w:val="20"/>
              </w:rPr>
            </w:pPr>
          </w:p>
        </w:tc>
        <w:tc>
          <w:tcPr>
            <w:tcW w:w="2352" w:type="dxa"/>
            <w:gridSpan w:val="2"/>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3" w:type="dxa"/>
            <w:shd w:val="clear" w:color="auto" w:fill="DDD9C3" w:themeFill="background2" w:themeFillShade="E6"/>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Advanced</w:t>
            </w:r>
          </w:p>
        </w:tc>
        <w:tc>
          <w:tcPr>
            <w:tcW w:w="2353" w:type="dxa"/>
            <w:vAlign w:val="center"/>
          </w:tcPr>
          <w:p w:rsidR="00962E77" w:rsidRPr="00FE2DE6" w:rsidRDefault="00962E77" w:rsidP="008A1B09">
            <w:pPr>
              <w:jc w:val="center"/>
              <w:rPr>
                <w:rFonts w:asciiTheme="minorHAnsi" w:hAnsiTheme="minorHAnsi"/>
                <w:b/>
                <w:sz w:val="20"/>
                <w:szCs w:val="20"/>
              </w:rPr>
            </w:pPr>
          </w:p>
        </w:tc>
      </w:tr>
      <w:tr w:rsidR="00962E77" w:rsidRPr="00FE2DE6" w:rsidTr="00FE2DE6">
        <w:trPr>
          <w:trHeight w:val="70"/>
        </w:trPr>
        <w:tc>
          <w:tcPr>
            <w:tcW w:w="2351" w:type="dxa"/>
            <w:gridSpan w:val="2"/>
            <w:vAlign w:val="center"/>
          </w:tcPr>
          <w:p w:rsidR="00962E77" w:rsidRPr="00FE2DE6" w:rsidRDefault="00962E77" w:rsidP="008A1B09">
            <w:pPr>
              <w:jc w:val="center"/>
              <w:rPr>
                <w:rFonts w:asciiTheme="minorHAnsi" w:hAnsiTheme="minorHAnsi"/>
                <w:b/>
                <w:sz w:val="20"/>
                <w:szCs w:val="20"/>
              </w:rPr>
            </w:pPr>
          </w:p>
        </w:tc>
        <w:tc>
          <w:tcPr>
            <w:tcW w:w="2352" w:type="dxa"/>
            <w:gridSpan w:val="2"/>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1" w:type="dxa"/>
            <w:shd w:val="clear" w:color="auto" w:fill="FF0000"/>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Up Int</w:t>
            </w:r>
          </w:p>
        </w:tc>
        <w:tc>
          <w:tcPr>
            <w:tcW w:w="2353"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r>
      <w:tr w:rsidR="00962E77" w:rsidRPr="00FE2DE6" w:rsidTr="00FE2DE6">
        <w:trPr>
          <w:trHeight w:val="70"/>
        </w:trPr>
        <w:tc>
          <w:tcPr>
            <w:tcW w:w="2351" w:type="dxa"/>
            <w:gridSpan w:val="2"/>
            <w:vAlign w:val="center"/>
          </w:tcPr>
          <w:p w:rsidR="00962E77" w:rsidRPr="00FE2DE6" w:rsidRDefault="00962E77" w:rsidP="008A1B09">
            <w:pPr>
              <w:jc w:val="center"/>
              <w:rPr>
                <w:rFonts w:asciiTheme="minorHAnsi" w:hAnsiTheme="minorHAnsi"/>
                <w:b/>
                <w:sz w:val="20"/>
                <w:szCs w:val="20"/>
              </w:rPr>
            </w:pPr>
          </w:p>
        </w:tc>
        <w:tc>
          <w:tcPr>
            <w:tcW w:w="2352" w:type="dxa"/>
            <w:gridSpan w:val="2"/>
            <w:vAlign w:val="center"/>
          </w:tcPr>
          <w:p w:rsidR="00962E77" w:rsidRPr="00FE2DE6" w:rsidRDefault="00962E77" w:rsidP="008A1B09">
            <w:pPr>
              <w:jc w:val="center"/>
              <w:rPr>
                <w:rFonts w:asciiTheme="minorHAnsi" w:hAnsiTheme="minorHAnsi"/>
                <w:b/>
                <w:sz w:val="20"/>
                <w:szCs w:val="20"/>
              </w:rPr>
            </w:pPr>
          </w:p>
        </w:tc>
        <w:tc>
          <w:tcPr>
            <w:tcW w:w="2351" w:type="dxa"/>
            <w:shd w:val="clear" w:color="auto" w:fill="DDD9C3" w:themeFill="background2" w:themeFillShade="E6"/>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Intermediate</w:t>
            </w:r>
          </w:p>
        </w:tc>
        <w:tc>
          <w:tcPr>
            <w:tcW w:w="2351"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r>
      <w:tr w:rsidR="00962E77" w:rsidRPr="00FE2DE6" w:rsidTr="00FE2DE6">
        <w:trPr>
          <w:trHeight w:val="70"/>
        </w:trPr>
        <w:tc>
          <w:tcPr>
            <w:tcW w:w="2351" w:type="dxa"/>
            <w:gridSpan w:val="2"/>
            <w:vAlign w:val="center"/>
          </w:tcPr>
          <w:p w:rsidR="00962E77" w:rsidRPr="00FE2DE6" w:rsidRDefault="00962E77" w:rsidP="008A1B09">
            <w:pPr>
              <w:jc w:val="center"/>
              <w:rPr>
                <w:rFonts w:asciiTheme="minorHAnsi" w:hAnsiTheme="minorHAnsi"/>
                <w:b/>
                <w:sz w:val="20"/>
                <w:szCs w:val="20"/>
              </w:rPr>
            </w:pPr>
          </w:p>
        </w:tc>
        <w:tc>
          <w:tcPr>
            <w:tcW w:w="2352" w:type="dxa"/>
            <w:gridSpan w:val="2"/>
            <w:shd w:val="clear" w:color="auto" w:fill="DDD9C3" w:themeFill="background2" w:themeFillShade="E6"/>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Pre-Int</w:t>
            </w:r>
          </w:p>
        </w:tc>
        <w:tc>
          <w:tcPr>
            <w:tcW w:w="2351" w:type="dxa"/>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r>
      <w:tr w:rsidR="00962E77" w:rsidRPr="00FE2DE6" w:rsidTr="00FE2DE6">
        <w:trPr>
          <w:trHeight w:val="70"/>
        </w:trPr>
        <w:tc>
          <w:tcPr>
            <w:tcW w:w="1176" w:type="dxa"/>
            <w:vAlign w:val="center"/>
          </w:tcPr>
          <w:p w:rsidR="00962E77" w:rsidRPr="00FE2DE6" w:rsidRDefault="00962E77" w:rsidP="008A1B09">
            <w:pPr>
              <w:jc w:val="center"/>
              <w:rPr>
                <w:rFonts w:asciiTheme="minorHAnsi" w:hAnsiTheme="minorHAnsi"/>
                <w:b/>
                <w:sz w:val="20"/>
                <w:szCs w:val="20"/>
              </w:rPr>
            </w:pPr>
          </w:p>
        </w:tc>
        <w:tc>
          <w:tcPr>
            <w:tcW w:w="2351" w:type="dxa"/>
            <w:gridSpan w:val="2"/>
            <w:shd w:val="clear" w:color="auto" w:fill="DDD9C3" w:themeFill="background2" w:themeFillShade="E6"/>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Elementary</w:t>
            </w:r>
          </w:p>
        </w:tc>
        <w:tc>
          <w:tcPr>
            <w:tcW w:w="1177" w:type="dxa"/>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r>
      <w:tr w:rsidR="00962E77" w:rsidRPr="00FE2DE6" w:rsidTr="00FE2DE6">
        <w:trPr>
          <w:trHeight w:val="70"/>
        </w:trPr>
        <w:tc>
          <w:tcPr>
            <w:tcW w:w="2351" w:type="dxa"/>
            <w:gridSpan w:val="2"/>
            <w:shd w:val="clear" w:color="auto" w:fill="DDD9C3" w:themeFill="background2" w:themeFillShade="E6"/>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Beginners</w:t>
            </w:r>
          </w:p>
        </w:tc>
        <w:tc>
          <w:tcPr>
            <w:tcW w:w="2352" w:type="dxa"/>
            <w:gridSpan w:val="2"/>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1"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c>
          <w:tcPr>
            <w:tcW w:w="2353" w:type="dxa"/>
            <w:vAlign w:val="center"/>
          </w:tcPr>
          <w:p w:rsidR="00962E77" w:rsidRPr="00FE2DE6" w:rsidRDefault="00962E77" w:rsidP="008A1B09">
            <w:pPr>
              <w:jc w:val="center"/>
              <w:rPr>
                <w:rFonts w:asciiTheme="minorHAnsi" w:hAnsiTheme="minorHAnsi"/>
                <w:b/>
                <w:sz w:val="20"/>
                <w:szCs w:val="20"/>
              </w:rPr>
            </w:pPr>
          </w:p>
        </w:tc>
      </w:tr>
      <w:tr w:rsidR="00962E77" w:rsidRPr="00FE2DE6" w:rsidTr="00FE2DE6">
        <w:trPr>
          <w:trHeight w:val="70"/>
        </w:trPr>
        <w:tc>
          <w:tcPr>
            <w:tcW w:w="2351" w:type="dxa"/>
            <w:gridSpan w:val="2"/>
            <w:shd w:val="clear" w:color="auto" w:fill="DBE5F1" w:themeFill="accent1" w:themeFillTint="33"/>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A1</w:t>
            </w:r>
          </w:p>
        </w:tc>
        <w:tc>
          <w:tcPr>
            <w:tcW w:w="2352" w:type="dxa"/>
            <w:gridSpan w:val="2"/>
            <w:shd w:val="clear" w:color="auto" w:fill="DBE5F1" w:themeFill="accent1" w:themeFillTint="33"/>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A2</w:t>
            </w:r>
          </w:p>
        </w:tc>
        <w:tc>
          <w:tcPr>
            <w:tcW w:w="2351" w:type="dxa"/>
            <w:shd w:val="clear" w:color="auto" w:fill="DBE5F1" w:themeFill="accent1" w:themeFillTint="33"/>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B1</w:t>
            </w:r>
          </w:p>
        </w:tc>
        <w:tc>
          <w:tcPr>
            <w:tcW w:w="2351" w:type="dxa"/>
            <w:shd w:val="clear" w:color="auto" w:fill="DBE5F1" w:themeFill="accent1" w:themeFillTint="33"/>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B2</w:t>
            </w:r>
          </w:p>
        </w:tc>
        <w:tc>
          <w:tcPr>
            <w:tcW w:w="2353" w:type="dxa"/>
            <w:shd w:val="clear" w:color="auto" w:fill="DBE5F1" w:themeFill="accent1" w:themeFillTint="33"/>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C1</w:t>
            </w:r>
          </w:p>
        </w:tc>
        <w:tc>
          <w:tcPr>
            <w:tcW w:w="2353" w:type="dxa"/>
            <w:shd w:val="clear" w:color="auto" w:fill="DBE5F1" w:themeFill="accent1" w:themeFillTint="33"/>
            <w:vAlign w:val="center"/>
          </w:tcPr>
          <w:p w:rsidR="00962E77" w:rsidRPr="00FE2DE6" w:rsidRDefault="00962E77" w:rsidP="008A1B09">
            <w:pPr>
              <w:jc w:val="center"/>
              <w:rPr>
                <w:rFonts w:asciiTheme="minorHAnsi" w:hAnsiTheme="minorHAnsi"/>
                <w:b/>
                <w:sz w:val="20"/>
                <w:szCs w:val="20"/>
              </w:rPr>
            </w:pPr>
            <w:r w:rsidRPr="00FE2DE6">
              <w:rPr>
                <w:rFonts w:asciiTheme="minorHAnsi" w:hAnsiTheme="minorHAnsi"/>
                <w:b/>
                <w:sz w:val="20"/>
                <w:szCs w:val="20"/>
              </w:rPr>
              <w:t>C2</w:t>
            </w:r>
          </w:p>
        </w:tc>
      </w:tr>
    </w:tbl>
    <w:p w:rsidR="00962E77" w:rsidRDefault="00962E77" w:rsidP="00236CD9">
      <w:pPr>
        <w:rPr>
          <w:rFonts w:asciiTheme="minorHAnsi" w:hAnsiTheme="minorHAnsi"/>
          <w:b/>
        </w:rPr>
      </w:pPr>
    </w:p>
    <w:p w:rsidR="00236CD9" w:rsidRPr="0053089F" w:rsidRDefault="00236CD9" w:rsidP="00236CD9">
      <w:pPr>
        <w:rPr>
          <w:rFonts w:asciiTheme="minorHAnsi" w:hAnsiTheme="minorHAnsi"/>
          <w:b/>
        </w:rPr>
      </w:pPr>
      <w:r w:rsidRPr="0053089F">
        <w:rPr>
          <w:rFonts w:asciiTheme="minorHAnsi" w:hAnsiTheme="minorHAnsi"/>
          <w:b/>
        </w:rPr>
        <w:t>Overview CEFR</w:t>
      </w:r>
    </w:p>
    <w:p w:rsidR="00236CD9" w:rsidRPr="00FE2DE6" w:rsidRDefault="00236CD9" w:rsidP="00236CD9">
      <w:pPr>
        <w:jc w:val="both"/>
        <w:rPr>
          <w:rFonts w:asciiTheme="minorHAnsi" w:hAnsiTheme="minorHAnsi" w:cs="Tahoma"/>
          <w:sz w:val="20"/>
          <w:szCs w:val="20"/>
        </w:rPr>
      </w:pPr>
      <w:r w:rsidRPr="00FE2DE6">
        <w:rPr>
          <w:rFonts w:asciiTheme="minorHAnsi" w:hAnsiTheme="minorHAnsi" w:cs="Tahoma"/>
          <w:sz w:val="20"/>
          <w:szCs w:val="20"/>
        </w:rPr>
        <w:t xml:space="preserve">Students entering at this level find their use of the language is consistent and usually appropriate but lapses in fluency and accuracy still occur in complex situations. </w:t>
      </w:r>
    </w:p>
    <w:p w:rsidR="00236CD9" w:rsidRPr="00FE2DE6" w:rsidRDefault="00236CD9" w:rsidP="00236CD9">
      <w:pPr>
        <w:jc w:val="both"/>
        <w:rPr>
          <w:rFonts w:asciiTheme="minorHAnsi" w:hAnsiTheme="minorHAnsi" w:cs="Tahoma"/>
          <w:sz w:val="20"/>
          <w:szCs w:val="20"/>
        </w:rPr>
      </w:pPr>
      <w:r w:rsidRPr="00FE2DE6">
        <w:rPr>
          <w:rFonts w:asciiTheme="minorHAnsi" w:hAnsiTheme="minorHAnsi" w:cs="Tahoma"/>
          <w:sz w:val="20"/>
          <w:szCs w:val="20"/>
        </w:rPr>
        <w:t>According to the Common European Framework, students entering this level will be Level B2. This is classified as follows;</w:t>
      </w:r>
    </w:p>
    <w:p w:rsidR="00236CD9" w:rsidRPr="00FE2DE6" w:rsidRDefault="00236CD9" w:rsidP="00236CD9">
      <w:pPr>
        <w:rPr>
          <w:rFonts w:asciiTheme="minorHAnsi" w:hAnsiTheme="minorHAnsi" w:cs="Tahoma"/>
          <w:sz w:val="20"/>
          <w:szCs w:val="20"/>
        </w:rPr>
      </w:pPr>
    </w:p>
    <w:tbl>
      <w:tblPr>
        <w:tblStyle w:val="TableGrid"/>
        <w:tblW w:w="0" w:type="auto"/>
        <w:tblLook w:val="04A0"/>
      </w:tblPr>
      <w:tblGrid>
        <w:gridCol w:w="2834"/>
        <w:gridCol w:w="2835"/>
        <w:gridCol w:w="2835"/>
        <w:gridCol w:w="2835"/>
        <w:gridCol w:w="2835"/>
      </w:tblGrid>
      <w:tr w:rsidR="007E65E1" w:rsidTr="00E56FE0">
        <w:trPr>
          <w:trHeight w:val="150"/>
        </w:trPr>
        <w:tc>
          <w:tcPr>
            <w:tcW w:w="2834" w:type="dxa"/>
            <w:tcBorders>
              <w:top w:val="single" w:sz="4" w:space="0" w:color="auto"/>
              <w:left w:val="single" w:sz="4" w:space="0" w:color="auto"/>
              <w:bottom w:val="single" w:sz="4" w:space="0" w:color="auto"/>
              <w:right w:val="single" w:sz="4" w:space="0" w:color="auto"/>
            </w:tcBorders>
            <w:hideMark/>
          </w:tcPr>
          <w:p w:rsidR="007E65E1" w:rsidRDefault="007E65E1" w:rsidP="00E56FE0">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Listening</w:t>
            </w:r>
          </w:p>
        </w:tc>
        <w:tc>
          <w:tcPr>
            <w:tcW w:w="2835" w:type="dxa"/>
            <w:tcBorders>
              <w:top w:val="single" w:sz="4" w:space="0" w:color="auto"/>
              <w:left w:val="single" w:sz="4" w:space="0" w:color="auto"/>
              <w:bottom w:val="single" w:sz="4" w:space="0" w:color="auto"/>
              <w:right w:val="single" w:sz="4" w:space="0" w:color="auto"/>
            </w:tcBorders>
            <w:hideMark/>
          </w:tcPr>
          <w:p w:rsidR="007E65E1" w:rsidRDefault="007E65E1" w:rsidP="00E56FE0">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Reading</w:t>
            </w:r>
          </w:p>
        </w:tc>
        <w:tc>
          <w:tcPr>
            <w:tcW w:w="2835" w:type="dxa"/>
            <w:tcBorders>
              <w:top w:val="single" w:sz="4" w:space="0" w:color="auto"/>
              <w:left w:val="single" w:sz="4" w:space="0" w:color="auto"/>
              <w:bottom w:val="single" w:sz="4" w:space="0" w:color="auto"/>
              <w:right w:val="single" w:sz="4" w:space="0" w:color="auto"/>
            </w:tcBorders>
            <w:hideMark/>
          </w:tcPr>
          <w:p w:rsidR="007E65E1" w:rsidRDefault="007E65E1" w:rsidP="00E56FE0">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Spoken Interaction</w:t>
            </w:r>
          </w:p>
        </w:tc>
        <w:tc>
          <w:tcPr>
            <w:tcW w:w="2835" w:type="dxa"/>
            <w:tcBorders>
              <w:top w:val="single" w:sz="4" w:space="0" w:color="auto"/>
              <w:left w:val="single" w:sz="4" w:space="0" w:color="auto"/>
              <w:bottom w:val="single" w:sz="4" w:space="0" w:color="auto"/>
              <w:right w:val="single" w:sz="4" w:space="0" w:color="auto"/>
            </w:tcBorders>
            <w:hideMark/>
          </w:tcPr>
          <w:p w:rsidR="007E65E1" w:rsidRDefault="007E65E1" w:rsidP="00E56FE0">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Spoken Production</w:t>
            </w:r>
          </w:p>
        </w:tc>
        <w:tc>
          <w:tcPr>
            <w:tcW w:w="2835" w:type="dxa"/>
            <w:tcBorders>
              <w:top w:val="single" w:sz="4" w:space="0" w:color="auto"/>
              <w:left w:val="single" w:sz="4" w:space="0" w:color="auto"/>
              <w:bottom w:val="single" w:sz="4" w:space="0" w:color="auto"/>
              <w:right w:val="single" w:sz="4" w:space="0" w:color="auto"/>
            </w:tcBorders>
            <w:hideMark/>
          </w:tcPr>
          <w:p w:rsidR="007E65E1" w:rsidRDefault="007E65E1" w:rsidP="00E56FE0">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Writing</w:t>
            </w:r>
          </w:p>
        </w:tc>
      </w:tr>
      <w:tr w:rsidR="007E65E1" w:rsidTr="00E56FE0">
        <w:trPr>
          <w:trHeight w:val="465"/>
        </w:trPr>
        <w:tc>
          <w:tcPr>
            <w:tcW w:w="2834" w:type="dxa"/>
            <w:tcBorders>
              <w:top w:val="single" w:sz="4" w:space="0" w:color="auto"/>
              <w:left w:val="single" w:sz="4" w:space="0" w:color="auto"/>
              <w:bottom w:val="single" w:sz="4" w:space="0" w:color="auto"/>
              <w:right w:val="single" w:sz="4" w:space="0" w:color="auto"/>
            </w:tcBorders>
            <w:hideMark/>
          </w:tcPr>
          <w:p w:rsidR="007E65E1" w:rsidRPr="008A439F" w:rsidRDefault="007E65E1" w:rsidP="00E56FE0">
            <w:pPr>
              <w:ind w:right="-217"/>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understand extended </w:t>
            </w:r>
          </w:p>
          <w:p w:rsidR="007E65E1" w:rsidRPr="008A439F" w:rsidRDefault="007E65E1" w:rsidP="00E56FE0">
            <w:pPr>
              <w:ind w:right="-76"/>
              <w:rPr>
                <w:rFonts w:asciiTheme="minorHAnsi" w:hAnsiTheme="minorHAnsi" w:cs="Tahoma"/>
                <w:sz w:val="20"/>
                <w:szCs w:val="20"/>
                <w:lang w:eastAsia="en-US"/>
              </w:rPr>
            </w:pPr>
            <w:r>
              <w:rPr>
                <w:rFonts w:asciiTheme="minorHAnsi" w:hAnsiTheme="minorHAnsi" w:cs="Tahoma"/>
                <w:sz w:val="20"/>
                <w:szCs w:val="20"/>
                <w:lang w:eastAsia="en-US"/>
              </w:rPr>
              <w:t xml:space="preserve">speech and lectures and follow even complex lines </w:t>
            </w:r>
            <w:r w:rsidRPr="008A439F">
              <w:rPr>
                <w:rFonts w:asciiTheme="minorHAnsi" w:hAnsiTheme="minorHAnsi" w:cs="Tahoma"/>
                <w:sz w:val="20"/>
                <w:szCs w:val="20"/>
                <w:lang w:eastAsia="en-US"/>
              </w:rPr>
              <w:t xml:space="preserve">of argument provided the topic is reasonably </w:t>
            </w:r>
            <w:r>
              <w:rPr>
                <w:rFonts w:asciiTheme="minorHAnsi" w:hAnsiTheme="minorHAnsi" w:cs="Tahoma"/>
                <w:sz w:val="20"/>
                <w:szCs w:val="20"/>
                <w:lang w:eastAsia="en-US"/>
              </w:rPr>
              <w:t>f</w:t>
            </w:r>
            <w:r w:rsidRPr="008A439F">
              <w:rPr>
                <w:rFonts w:asciiTheme="minorHAnsi" w:hAnsiTheme="minorHAnsi" w:cs="Tahoma"/>
                <w:sz w:val="20"/>
                <w:szCs w:val="20"/>
                <w:lang w:eastAsia="en-US"/>
              </w:rPr>
              <w:t>amiliar.</w:t>
            </w:r>
          </w:p>
          <w:p w:rsidR="007E65E1" w:rsidRPr="008A439F" w:rsidRDefault="007E65E1" w:rsidP="00E56FE0">
            <w:pPr>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an understand most TV news and current affairs programs.</w:t>
            </w:r>
          </w:p>
          <w:p w:rsidR="007E65E1" w:rsidRPr="008C724C" w:rsidRDefault="007E65E1" w:rsidP="00E56FE0">
            <w:pPr>
              <w:ind w:right="-217"/>
              <w:rPr>
                <w:rFonts w:asciiTheme="minorHAnsi" w:hAnsiTheme="minorHAnsi" w:cs="Tahoma"/>
                <w:sz w:val="20"/>
                <w:szCs w:val="20"/>
                <w:lang w:eastAsia="en-US"/>
              </w:rPr>
            </w:pPr>
            <w:r>
              <w:rPr>
                <w:rFonts w:asciiTheme="minorHAnsi" w:hAnsiTheme="minorHAnsi" w:cs="Tahoma"/>
                <w:sz w:val="20"/>
                <w:szCs w:val="20"/>
                <w:lang w:eastAsia="en-US"/>
              </w:rPr>
              <w:t xml:space="preserve">Can understand the </w:t>
            </w:r>
            <w:r w:rsidRPr="008A439F">
              <w:rPr>
                <w:rFonts w:asciiTheme="minorHAnsi" w:hAnsiTheme="minorHAnsi" w:cs="Tahoma"/>
                <w:sz w:val="20"/>
                <w:szCs w:val="20"/>
                <w:lang w:eastAsia="en-US"/>
              </w:rPr>
              <w:t xml:space="preserve">majority of </w:t>
            </w:r>
            <w:r>
              <w:rPr>
                <w:rFonts w:asciiTheme="minorHAnsi" w:hAnsiTheme="minorHAnsi" w:cs="Tahoma"/>
                <w:sz w:val="20"/>
                <w:szCs w:val="20"/>
                <w:lang w:eastAsia="en-US"/>
              </w:rPr>
              <w:t>ﬁlms in s</w:t>
            </w:r>
            <w:r w:rsidRPr="008A439F">
              <w:rPr>
                <w:rFonts w:asciiTheme="minorHAnsi" w:hAnsiTheme="minorHAnsi" w:cs="Tahoma"/>
                <w:sz w:val="20"/>
                <w:szCs w:val="20"/>
                <w:lang w:eastAsia="en-US"/>
              </w:rPr>
              <w:t>tandard dialect</w:t>
            </w:r>
            <w:r>
              <w:rPr>
                <w:rFonts w:asciiTheme="minorHAnsi" w:hAnsiTheme="minorHAnsi" w:cs="Tahoma"/>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7E65E1" w:rsidRPr="008A439F" w:rsidRDefault="007E65E1" w:rsidP="00E56FE0">
            <w:pPr>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read articles and reports </w:t>
            </w:r>
            <w:r>
              <w:rPr>
                <w:rFonts w:asciiTheme="minorHAnsi" w:hAnsiTheme="minorHAnsi" w:cs="Tahoma"/>
                <w:sz w:val="20"/>
                <w:szCs w:val="20"/>
                <w:lang w:eastAsia="en-US"/>
              </w:rPr>
              <w:t xml:space="preserve">concerned with contemporary </w:t>
            </w:r>
            <w:r w:rsidRPr="008A439F">
              <w:rPr>
                <w:rFonts w:asciiTheme="minorHAnsi" w:hAnsiTheme="minorHAnsi" w:cs="Tahoma"/>
                <w:sz w:val="20"/>
                <w:szCs w:val="20"/>
                <w:lang w:eastAsia="en-US"/>
              </w:rPr>
              <w:t xml:space="preserve">problems in which the </w:t>
            </w:r>
            <w:r>
              <w:rPr>
                <w:rFonts w:asciiTheme="minorHAnsi" w:hAnsiTheme="minorHAnsi" w:cs="Tahoma"/>
                <w:sz w:val="20"/>
                <w:szCs w:val="20"/>
                <w:lang w:eastAsia="en-US"/>
              </w:rPr>
              <w:t xml:space="preserve">writers </w:t>
            </w:r>
            <w:r w:rsidRPr="008A439F">
              <w:rPr>
                <w:rFonts w:asciiTheme="minorHAnsi" w:hAnsiTheme="minorHAnsi" w:cs="Tahoma"/>
                <w:sz w:val="20"/>
                <w:szCs w:val="20"/>
                <w:lang w:eastAsia="en-US"/>
              </w:rPr>
              <w:t xml:space="preserve">adopt particular attitudes or </w:t>
            </w:r>
          </w:p>
          <w:p w:rsidR="007E65E1" w:rsidRPr="008C724C" w:rsidRDefault="007E65E1" w:rsidP="00E56FE0">
            <w:pPr>
              <w:ind w:right="-76"/>
              <w:rPr>
                <w:rFonts w:asciiTheme="minorHAnsi" w:hAnsiTheme="minorHAnsi" w:cs="Tahoma"/>
                <w:sz w:val="20"/>
                <w:szCs w:val="20"/>
                <w:lang w:eastAsia="en-US"/>
              </w:rPr>
            </w:pPr>
            <w:r w:rsidRPr="008A439F">
              <w:rPr>
                <w:rFonts w:asciiTheme="minorHAnsi" w:hAnsiTheme="minorHAnsi" w:cs="Tahoma"/>
                <w:sz w:val="20"/>
                <w:szCs w:val="20"/>
                <w:lang w:eastAsia="en-US"/>
              </w:rPr>
              <w:t>viewpoints.</w:t>
            </w:r>
            <w:r>
              <w:rPr>
                <w:rFonts w:asciiTheme="minorHAnsi" w:hAnsiTheme="minorHAnsi" w:cs="Tahoma"/>
                <w:sz w:val="20"/>
                <w:szCs w:val="20"/>
                <w:lang w:eastAsia="en-US"/>
              </w:rPr>
              <w:t xml:space="preserve"> Can understand </w:t>
            </w:r>
            <w:r w:rsidRPr="008A439F">
              <w:rPr>
                <w:rFonts w:asciiTheme="minorHAnsi" w:hAnsiTheme="minorHAnsi" w:cs="Tahoma"/>
                <w:sz w:val="20"/>
                <w:szCs w:val="20"/>
                <w:lang w:eastAsia="en-US"/>
              </w:rPr>
              <w:t xml:space="preserve">contemporary </w:t>
            </w:r>
            <w:r>
              <w:rPr>
                <w:rFonts w:asciiTheme="minorHAnsi" w:hAnsiTheme="minorHAnsi" w:cs="Tahoma"/>
                <w:sz w:val="20"/>
                <w:szCs w:val="20"/>
                <w:lang w:eastAsia="en-US"/>
              </w:rPr>
              <w:t xml:space="preserve">literary </w:t>
            </w:r>
            <w:r w:rsidRPr="008A439F">
              <w:rPr>
                <w:rFonts w:asciiTheme="minorHAnsi" w:hAnsiTheme="minorHAnsi" w:cs="Tahoma"/>
                <w:sz w:val="20"/>
                <w:szCs w:val="20"/>
                <w:lang w:eastAsia="en-US"/>
              </w:rPr>
              <w:t>prose</w:t>
            </w:r>
          </w:p>
        </w:tc>
        <w:tc>
          <w:tcPr>
            <w:tcW w:w="2835" w:type="dxa"/>
            <w:tcBorders>
              <w:top w:val="single" w:sz="4" w:space="0" w:color="auto"/>
              <w:left w:val="single" w:sz="4" w:space="0" w:color="auto"/>
              <w:bottom w:val="single" w:sz="4" w:space="0" w:color="auto"/>
              <w:right w:val="single" w:sz="4" w:space="0" w:color="auto"/>
            </w:tcBorders>
            <w:hideMark/>
          </w:tcPr>
          <w:p w:rsidR="007E65E1" w:rsidRPr="008A439F" w:rsidRDefault="007E65E1" w:rsidP="00E56FE0">
            <w:pPr>
              <w:ind w:right="-76"/>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interact with a degree of </w:t>
            </w:r>
            <w:r>
              <w:rPr>
                <w:rFonts w:asciiTheme="minorHAnsi" w:hAnsiTheme="minorHAnsi" w:cs="Tahoma"/>
                <w:sz w:val="20"/>
                <w:szCs w:val="20"/>
                <w:lang w:eastAsia="en-US"/>
              </w:rPr>
              <w:t xml:space="preserve">ﬂuency and spontaneity that makes regular interaction with </w:t>
            </w:r>
            <w:r w:rsidRPr="008A439F">
              <w:rPr>
                <w:rFonts w:asciiTheme="minorHAnsi" w:hAnsiTheme="minorHAnsi" w:cs="Tahoma"/>
                <w:sz w:val="20"/>
                <w:szCs w:val="20"/>
                <w:lang w:eastAsia="en-US"/>
              </w:rPr>
              <w:t>native speakers quite possible.</w:t>
            </w:r>
          </w:p>
          <w:p w:rsidR="007E65E1" w:rsidRPr="008A439F" w:rsidRDefault="007E65E1" w:rsidP="00E56FE0">
            <w:pPr>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take an active part in </w:t>
            </w:r>
          </w:p>
          <w:p w:rsidR="007E65E1" w:rsidRPr="008C724C" w:rsidRDefault="007E65E1" w:rsidP="00E56FE0">
            <w:pPr>
              <w:ind w:right="-76"/>
              <w:rPr>
                <w:rFonts w:asciiTheme="minorHAnsi" w:hAnsiTheme="minorHAnsi" w:cs="Tahoma"/>
                <w:sz w:val="20"/>
                <w:szCs w:val="20"/>
                <w:lang w:eastAsia="en-US"/>
              </w:rPr>
            </w:pPr>
            <w:r>
              <w:rPr>
                <w:rFonts w:asciiTheme="minorHAnsi" w:hAnsiTheme="minorHAnsi" w:cs="Tahoma"/>
                <w:sz w:val="20"/>
                <w:szCs w:val="20"/>
                <w:lang w:eastAsia="en-US"/>
              </w:rPr>
              <w:t xml:space="preserve">discussion in familiar </w:t>
            </w:r>
            <w:r w:rsidRPr="008A439F">
              <w:rPr>
                <w:rFonts w:asciiTheme="minorHAnsi" w:hAnsiTheme="minorHAnsi" w:cs="Tahoma"/>
                <w:sz w:val="20"/>
                <w:szCs w:val="20"/>
                <w:lang w:eastAsia="en-US"/>
              </w:rPr>
              <w:t xml:space="preserve">contexts, </w:t>
            </w:r>
            <w:r>
              <w:rPr>
                <w:rFonts w:asciiTheme="minorHAnsi" w:hAnsiTheme="minorHAnsi" w:cs="Tahoma"/>
                <w:sz w:val="20"/>
                <w:szCs w:val="20"/>
                <w:lang w:eastAsia="en-US"/>
              </w:rPr>
              <w:t xml:space="preserve">accounting for and sustaining </w:t>
            </w:r>
            <w:r w:rsidRPr="008A439F">
              <w:rPr>
                <w:rFonts w:asciiTheme="minorHAnsi" w:hAnsiTheme="minorHAnsi" w:cs="Tahoma"/>
                <w:sz w:val="20"/>
                <w:szCs w:val="20"/>
                <w:lang w:eastAsia="en-US"/>
              </w:rPr>
              <w:t>views.</w:t>
            </w:r>
          </w:p>
        </w:tc>
        <w:tc>
          <w:tcPr>
            <w:tcW w:w="2835" w:type="dxa"/>
            <w:tcBorders>
              <w:top w:val="single" w:sz="4" w:space="0" w:color="auto"/>
              <w:left w:val="single" w:sz="4" w:space="0" w:color="auto"/>
              <w:bottom w:val="single" w:sz="4" w:space="0" w:color="auto"/>
              <w:right w:val="single" w:sz="4" w:space="0" w:color="auto"/>
            </w:tcBorders>
            <w:hideMark/>
          </w:tcPr>
          <w:p w:rsidR="007E65E1" w:rsidRPr="008A439F" w:rsidRDefault="007E65E1" w:rsidP="00E56FE0">
            <w:pPr>
              <w:ind w:right="386"/>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present clear, detailed </w:t>
            </w:r>
          </w:p>
          <w:p w:rsidR="007E65E1" w:rsidRPr="008A439F" w:rsidRDefault="007E65E1" w:rsidP="00E56FE0">
            <w:pPr>
              <w:ind w:right="66"/>
              <w:rPr>
                <w:rFonts w:asciiTheme="minorHAnsi" w:hAnsiTheme="minorHAnsi" w:cs="Tahoma"/>
                <w:sz w:val="20"/>
                <w:szCs w:val="20"/>
                <w:lang w:eastAsia="en-US"/>
              </w:rPr>
            </w:pPr>
            <w:r>
              <w:rPr>
                <w:rFonts w:asciiTheme="minorHAnsi" w:hAnsiTheme="minorHAnsi" w:cs="Tahoma"/>
                <w:sz w:val="20"/>
                <w:szCs w:val="20"/>
                <w:lang w:eastAsia="en-US"/>
              </w:rPr>
              <w:t xml:space="preserve">descriptions on a wide </w:t>
            </w:r>
            <w:r w:rsidRPr="008A439F">
              <w:rPr>
                <w:rFonts w:asciiTheme="minorHAnsi" w:hAnsiTheme="minorHAnsi" w:cs="Tahoma"/>
                <w:sz w:val="20"/>
                <w:szCs w:val="20"/>
                <w:lang w:eastAsia="en-US"/>
              </w:rPr>
              <w:t xml:space="preserve">range of </w:t>
            </w:r>
            <w:r>
              <w:rPr>
                <w:rFonts w:asciiTheme="minorHAnsi" w:hAnsiTheme="minorHAnsi" w:cs="Tahoma"/>
                <w:sz w:val="20"/>
                <w:szCs w:val="20"/>
                <w:lang w:eastAsia="en-US"/>
              </w:rPr>
              <w:t>subjects related to ﬁ</w:t>
            </w:r>
            <w:r w:rsidRPr="008A439F">
              <w:rPr>
                <w:rFonts w:asciiTheme="minorHAnsi" w:hAnsiTheme="minorHAnsi" w:cs="Tahoma"/>
                <w:sz w:val="20"/>
                <w:szCs w:val="20"/>
                <w:lang w:eastAsia="en-US"/>
              </w:rPr>
              <w:t>eld of interest.</w:t>
            </w:r>
          </w:p>
          <w:p w:rsidR="007E65E1" w:rsidRPr="008A439F" w:rsidRDefault="007E65E1" w:rsidP="00E56FE0">
            <w:pPr>
              <w:ind w:right="66"/>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explain a viewpoint </w:t>
            </w:r>
          </w:p>
          <w:p w:rsidR="007E65E1" w:rsidRPr="008C724C" w:rsidRDefault="007E65E1" w:rsidP="00E56FE0">
            <w:pPr>
              <w:ind w:right="66"/>
              <w:rPr>
                <w:rFonts w:asciiTheme="minorHAnsi" w:hAnsiTheme="minorHAnsi" w:cs="Tahoma"/>
                <w:sz w:val="20"/>
                <w:szCs w:val="20"/>
                <w:lang w:eastAsia="en-US"/>
              </w:rPr>
            </w:pPr>
            <w:r>
              <w:rPr>
                <w:rFonts w:asciiTheme="minorHAnsi" w:hAnsiTheme="minorHAnsi" w:cs="Tahoma"/>
                <w:sz w:val="20"/>
                <w:szCs w:val="20"/>
                <w:lang w:eastAsia="en-US"/>
              </w:rPr>
              <w:t xml:space="preserve">on a topical issue giving the </w:t>
            </w:r>
            <w:r w:rsidRPr="008A439F">
              <w:rPr>
                <w:rFonts w:asciiTheme="minorHAnsi" w:hAnsiTheme="minorHAnsi" w:cs="Tahoma"/>
                <w:sz w:val="20"/>
                <w:szCs w:val="20"/>
                <w:lang w:eastAsia="en-US"/>
              </w:rPr>
              <w:t>advantages and disadvantages of various options.</w:t>
            </w:r>
          </w:p>
        </w:tc>
        <w:tc>
          <w:tcPr>
            <w:tcW w:w="2835" w:type="dxa"/>
            <w:tcBorders>
              <w:top w:val="single" w:sz="4" w:space="0" w:color="auto"/>
              <w:left w:val="single" w:sz="4" w:space="0" w:color="auto"/>
              <w:bottom w:val="single" w:sz="4" w:space="0" w:color="auto"/>
              <w:right w:val="single" w:sz="4" w:space="0" w:color="auto"/>
            </w:tcBorders>
            <w:hideMark/>
          </w:tcPr>
          <w:p w:rsidR="007E65E1" w:rsidRPr="008A439F" w:rsidRDefault="007E65E1" w:rsidP="00E56FE0">
            <w:pPr>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write clear, detailed text </w:t>
            </w:r>
            <w:r>
              <w:rPr>
                <w:rFonts w:asciiTheme="minorHAnsi" w:hAnsiTheme="minorHAnsi" w:cs="Tahoma"/>
                <w:sz w:val="20"/>
                <w:szCs w:val="20"/>
                <w:lang w:eastAsia="en-US"/>
              </w:rPr>
              <w:t xml:space="preserve">on a wide range of subjects </w:t>
            </w:r>
            <w:r w:rsidRPr="008A439F">
              <w:rPr>
                <w:rFonts w:asciiTheme="minorHAnsi" w:hAnsiTheme="minorHAnsi" w:cs="Tahoma"/>
                <w:sz w:val="20"/>
                <w:szCs w:val="20"/>
                <w:lang w:eastAsia="en-US"/>
              </w:rPr>
              <w:t>related to my interests.</w:t>
            </w:r>
          </w:p>
          <w:p w:rsidR="007E65E1" w:rsidRPr="008A439F" w:rsidRDefault="007E65E1" w:rsidP="00E56FE0">
            <w:pPr>
              <w:ind w:right="66"/>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an write an essay or report, pa</w:t>
            </w:r>
            <w:r>
              <w:rPr>
                <w:rFonts w:asciiTheme="minorHAnsi" w:hAnsiTheme="minorHAnsi" w:cs="Tahoma"/>
                <w:sz w:val="20"/>
                <w:szCs w:val="20"/>
                <w:lang w:eastAsia="en-US"/>
              </w:rPr>
              <w:t xml:space="preserve">ssing on information or giving </w:t>
            </w:r>
            <w:r w:rsidRPr="008A439F">
              <w:rPr>
                <w:rFonts w:asciiTheme="minorHAnsi" w:hAnsiTheme="minorHAnsi" w:cs="Tahoma"/>
                <w:sz w:val="20"/>
                <w:szCs w:val="20"/>
                <w:lang w:eastAsia="en-US"/>
              </w:rPr>
              <w:t>re</w:t>
            </w:r>
            <w:r>
              <w:rPr>
                <w:rFonts w:asciiTheme="minorHAnsi" w:hAnsiTheme="minorHAnsi" w:cs="Tahoma"/>
                <w:sz w:val="20"/>
                <w:szCs w:val="20"/>
                <w:lang w:eastAsia="en-US"/>
              </w:rPr>
              <w:t xml:space="preserve">asons in support of or against </w:t>
            </w:r>
            <w:r w:rsidRPr="008A439F">
              <w:rPr>
                <w:rFonts w:asciiTheme="minorHAnsi" w:hAnsiTheme="minorHAnsi" w:cs="Tahoma"/>
                <w:sz w:val="20"/>
                <w:szCs w:val="20"/>
                <w:lang w:eastAsia="en-US"/>
              </w:rPr>
              <w:t>a particular point of view.</w:t>
            </w:r>
          </w:p>
          <w:p w:rsidR="007E65E1" w:rsidRPr="008C724C" w:rsidRDefault="007E65E1" w:rsidP="00E56FE0">
            <w:pPr>
              <w:ind w:right="66"/>
              <w:rPr>
                <w:rFonts w:asciiTheme="minorHAnsi" w:hAnsiTheme="minorHAnsi" w:cs="Tahoma"/>
                <w:sz w:val="20"/>
                <w:szCs w:val="20"/>
                <w:lang w:eastAsia="en-US"/>
              </w:rPr>
            </w:pPr>
            <w:r>
              <w:rPr>
                <w:rFonts w:asciiTheme="minorHAnsi" w:hAnsiTheme="minorHAnsi" w:cs="Tahoma"/>
                <w:sz w:val="20"/>
                <w:szCs w:val="20"/>
                <w:lang w:eastAsia="en-US"/>
              </w:rPr>
              <w:t xml:space="preserve"> C</w:t>
            </w:r>
            <w:r w:rsidRPr="008A439F">
              <w:rPr>
                <w:rFonts w:asciiTheme="minorHAnsi" w:hAnsiTheme="minorHAnsi" w:cs="Tahoma"/>
                <w:sz w:val="20"/>
                <w:szCs w:val="20"/>
                <w:lang w:eastAsia="en-US"/>
              </w:rPr>
              <w:t xml:space="preserve">an write letters highlighting </w:t>
            </w:r>
            <w:r>
              <w:rPr>
                <w:rFonts w:asciiTheme="minorHAnsi" w:hAnsiTheme="minorHAnsi" w:cs="Tahoma"/>
                <w:sz w:val="20"/>
                <w:szCs w:val="20"/>
                <w:lang w:eastAsia="en-US"/>
              </w:rPr>
              <w:t xml:space="preserve">the personal signiﬁcance of </w:t>
            </w:r>
            <w:r w:rsidRPr="008A439F">
              <w:rPr>
                <w:rFonts w:asciiTheme="minorHAnsi" w:hAnsiTheme="minorHAnsi" w:cs="Tahoma"/>
                <w:sz w:val="20"/>
                <w:szCs w:val="20"/>
                <w:lang w:eastAsia="en-US"/>
              </w:rPr>
              <w:t>events and experiences.</w:t>
            </w:r>
          </w:p>
        </w:tc>
      </w:tr>
      <w:tr w:rsidR="007E65E1" w:rsidTr="00E56FE0">
        <w:tc>
          <w:tcPr>
            <w:tcW w:w="2834" w:type="dxa"/>
            <w:tcBorders>
              <w:top w:val="single" w:sz="4" w:space="0" w:color="auto"/>
              <w:left w:val="single" w:sz="4" w:space="0" w:color="auto"/>
              <w:bottom w:val="single" w:sz="4" w:space="0" w:color="auto"/>
              <w:right w:val="single" w:sz="4" w:space="0" w:color="auto"/>
            </w:tcBorders>
            <w:hideMark/>
          </w:tcPr>
          <w:p w:rsidR="007E65E1" w:rsidRDefault="007E65E1" w:rsidP="00E56FE0">
            <w:pPr>
              <w:pStyle w:val="NoSpacing"/>
              <w:rPr>
                <w:rFonts w:asciiTheme="minorHAnsi" w:hAnsi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E65E1" w:rsidRDefault="007E65E1" w:rsidP="00E56FE0">
            <w:pPr>
              <w:pStyle w:val="NoSpacing"/>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E65E1" w:rsidRDefault="007E65E1" w:rsidP="00E56FE0">
            <w:pPr>
              <w:pStyle w:val="NoSpacing"/>
              <w:rPr>
                <w:rFonts w:asciiTheme="minorHAnsi" w:hAnsi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E65E1" w:rsidRDefault="007E65E1" w:rsidP="00E56FE0">
            <w:pPr>
              <w:pStyle w:val="NoSpacing"/>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E65E1" w:rsidRDefault="007E65E1" w:rsidP="00E56FE0">
            <w:pPr>
              <w:pStyle w:val="NoSpacing"/>
              <w:rPr>
                <w:rFonts w:asciiTheme="minorHAnsi" w:hAnsiTheme="minorHAnsi"/>
                <w:sz w:val="20"/>
                <w:szCs w:val="20"/>
                <w:lang w:eastAsia="en-US"/>
              </w:rPr>
            </w:pPr>
          </w:p>
        </w:tc>
      </w:tr>
    </w:tbl>
    <w:p w:rsidR="00236CD9" w:rsidRDefault="00236CD9" w:rsidP="00236CD9">
      <w:pPr>
        <w:ind w:right="386"/>
        <w:jc w:val="both"/>
        <w:rPr>
          <w:rFonts w:asciiTheme="minorHAnsi" w:hAnsiTheme="minorHAnsi" w:cs="Tahoma"/>
          <w:sz w:val="20"/>
          <w:szCs w:val="20"/>
        </w:rPr>
      </w:pPr>
    </w:p>
    <w:p w:rsidR="007E65E1" w:rsidRDefault="007E65E1" w:rsidP="00236CD9">
      <w:pPr>
        <w:ind w:right="386"/>
        <w:jc w:val="both"/>
        <w:rPr>
          <w:rFonts w:asciiTheme="minorHAnsi" w:hAnsiTheme="minorHAnsi" w:cs="Tahoma"/>
          <w:sz w:val="20"/>
          <w:szCs w:val="20"/>
        </w:rPr>
      </w:pPr>
    </w:p>
    <w:p w:rsidR="007E65E1" w:rsidRDefault="007E65E1" w:rsidP="00236CD9">
      <w:pPr>
        <w:ind w:right="386"/>
        <w:jc w:val="both"/>
        <w:rPr>
          <w:rFonts w:asciiTheme="minorHAnsi" w:hAnsiTheme="minorHAnsi" w:cs="Tahoma"/>
          <w:sz w:val="20"/>
          <w:szCs w:val="20"/>
        </w:rPr>
      </w:pPr>
    </w:p>
    <w:p w:rsidR="007E65E1" w:rsidRDefault="007E65E1" w:rsidP="00236CD9">
      <w:pPr>
        <w:ind w:right="386"/>
        <w:jc w:val="both"/>
        <w:rPr>
          <w:rFonts w:asciiTheme="minorHAnsi" w:hAnsiTheme="minorHAnsi" w:cs="Tahoma"/>
          <w:sz w:val="20"/>
          <w:szCs w:val="20"/>
        </w:rPr>
      </w:pPr>
    </w:p>
    <w:p w:rsidR="007E65E1" w:rsidRDefault="007E65E1" w:rsidP="00236CD9">
      <w:pPr>
        <w:ind w:right="386"/>
        <w:jc w:val="both"/>
        <w:rPr>
          <w:rFonts w:asciiTheme="minorHAnsi" w:hAnsiTheme="minorHAnsi" w:cs="Tahoma"/>
          <w:sz w:val="20"/>
          <w:szCs w:val="20"/>
        </w:rPr>
      </w:pPr>
    </w:p>
    <w:p w:rsidR="0091685D" w:rsidRPr="00FE2DE6" w:rsidRDefault="0091685D" w:rsidP="00236CD9">
      <w:pPr>
        <w:ind w:right="386"/>
        <w:jc w:val="both"/>
        <w:rPr>
          <w:rFonts w:asciiTheme="minorHAnsi" w:hAnsiTheme="minorHAnsi" w:cs="Tahoma"/>
          <w:sz w:val="20"/>
          <w:szCs w:val="20"/>
        </w:rPr>
      </w:pPr>
    </w:p>
    <w:p w:rsidR="00236CD9" w:rsidRDefault="00236CD9" w:rsidP="00236CD9">
      <w:pPr>
        <w:ind w:right="386"/>
        <w:jc w:val="both"/>
        <w:rPr>
          <w:rFonts w:asciiTheme="minorHAnsi" w:hAnsiTheme="minorHAnsi" w:cs="Tahoma"/>
          <w:b/>
          <w:sz w:val="20"/>
          <w:szCs w:val="20"/>
        </w:rPr>
      </w:pPr>
      <w:r w:rsidRPr="00FE2DE6">
        <w:rPr>
          <w:rFonts w:asciiTheme="minorHAnsi" w:hAnsiTheme="minorHAnsi" w:cs="Tahoma"/>
          <w:b/>
          <w:sz w:val="20"/>
          <w:szCs w:val="20"/>
        </w:rPr>
        <w:lastRenderedPageBreak/>
        <w:t>Upon finishing this course we aim for students to have reached Level C1, which is classified as follows;</w:t>
      </w:r>
    </w:p>
    <w:p w:rsidR="007E65E1" w:rsidRPr="00FE2DE6" w:rsidRDefault="007E65E1" w:rsidP="00236CD9">
      <w:pPr>
        <w:ind w:right="386"/>
        <w:jc w:val="both"/>
        <w:rPr>
          <w:rFonts w:asciiTheme="minorHAnsi" w:hAnsiTheme="minorHAnsi" w:cs="Tahoma"/>
          <w:b/>
          <w:sz w:val="20"/>
          <w:szCs w:val="20"/>
        </w:rPr>
      </w:pPr>
    </w:p>
    <w:tbl>
      <w:tblPr>
        <w:tblStyle w:val="TableGrid"/>
        <w:tblW w:w="0" w:type="auto"/>
        <w:tblLook w:val="04A0"/>
      </w:tblPr>
      <w:tblGrid>
        <w:gridCol w:w="2834"/>
        <w:gridCol w:w="2835"/>
        <w:gridCol w:w="2835"/>
        <w:gridCol w:w="2835"/>
        <w:gridCol w:w="2835"/>
      </w:tblGrid>
      <w:tr w:rsidR="00476513" w:rsidTr="00476513">
        <w:trPr>
          <w:trHeight w:val="150"/>
        </w:trPr>
        <w:tc>
          <w:tcPr>
            <w:tcW w:w="2834" w:type="dxa"/>
            <w:tcBorders>
              <w:top w:val="single" w:sz="4" w:space="0" w:color="auto"/>
              <w:left w:val="single" w:sz="4" w:space="0" w:color="auto"/>
              <w:bottom w:val="single" w:sz="4" w:space="0" w:color="auto"/>
              <w:right w:val="single" w:sz="4" w:space="0" w:color="auto"/>
            </w:tcBorders>
            <w:hideMark/>
          </w:tcPr>
          <w:p w:rsidR="00476513" w:rsidRDefault="00476513">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Listening</w:t>
            </w:r>
          </w:p>
        </w:tc>
        <w:tc>
          <w:tcPr>
            <w:tcW w:w="2835" w:type="dxa"/>
            <w:tcBorders>
              <w:top w:val="single" w:sz="4" w:space="0" w:color="auto"/>
              <w:left w:val="single" w:sz="4" w:space="0" w:color="auto"/>
              <w:bottom w:val="single" w:sz="4" w:space="0" w:color="auto"/>
              <w:right w:val="single" w:sz="4" w:space="0" w:color="auto"/>
            </w:tcBorders>
            <w:hideMark/>
          </w:tcPr>
          <w:p w:rsidR="00476513" w:rsidRDefault="00476513" w:rsidP="00476513">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Reading</w:t>
            </w:r>
          </w:p>
        </w:tc>
        <w:tc>
          <w:tcPr>
            <w:tcW w:w="2835" w:type="dxa"/>
            <w:tcBorders>
              <w:top w:val="single" w:sz="4" w:space="0" w:color="auto"/>
              <w:left w:val="single" w:sz="4" w:space="0" w:color="auto"/>
              <w:bottom w:val="single" w:sz="4" w:space="0" w:color="auto"/>
              <w:right w:val="single" w:sz="4" w:space="0" w:color="auto"/>
            </w:tcBorders>
            <w:hideMark/>
          </w:tcPr>
          <w:p w:rsidR="00476513" w:rsidRDefault="00476513">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Spoken Interaction</w:t>
            </w:r>
          </w:p>
        </w:tc>
        <w:tc>
          <w:tcPr>
            <w:tcW w:w="2835" w:type="dxa"/>
            <w:tcBorders>
              <w:top w:val="single" w:sz="4" w:space="0" w:color="auto"/>
              <w:left w:val="single" w:sz="4" w:space="0" w:color="auto"/>
              <w:bottom w:val="single" w:sz="4" w:space="0" w:color="auto"/>
              <w:right w:val="single" w:sz="4" w:space="0" w:color="auto"/>
            </w:tcBorders>
            <w:hideMark/>
          </w:tcPr>
          <w:p w:rsidR="00476513" w:rsidRDefault="00476513">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Spoken Production</w:t>
            </w:r>
          </w:p>
        </w:tc>
        <w:tc>
          <w:tcPr>
            <w:tcW w:w="2835" w:type="dxa"/>
            <w:tcBorders>
              <w:top w:val="single" w:sz="4" w:space="0" w:color="auto"/>
              <w:left w:val="single" w:sz="4" w:space="0" w:color="auto"/>
              <w:bottom w:val="single" w:sz="4" w:space="0" w:color="auto"/>
              <w:right w:val="single" w:sz="4" w:space="0" w:color="auto"/>
            </w:tcBorders>
            <w:hideMark/>
          </w:tcPr>
          <w:p w:rsidR="00476513" w:rsidRDefault="00476513">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Writing</w:t>
            </w:r>
          </w:p>
        </w:tc>
      </w:tr>
      <w:tr w:rsidR="00476513" w:rsidTr="00476513">
        <w:trPr>
          <w:trHeight w:val="465"/>
        </w:trPr>
        <w:tc>
          <w:tcPr>
            <w:tcW w:w="2834" w:type="dxa"/>
            <w:tcBorders>
              <w:top w:val="single" w:sz="4" w:space="0" w:color="auto"/>
              <w:left w:val="single" w:sz="4" w:space="0" w:color="auto"/>
              <w:bottom w:val="single" w:sz="4" w:space="0" w:color="auto"/>
              <w:right w:val="single" w:sz="4" w:space="0" w:color="auto"/>
            </w:tcBorders>
            <w:hideMark/>
          </w:tcPr>
          <w:p w:rsidR="00476513" w:rsidRPr="00476513" w:rsidRDefault="00476513" w:rsidP="00FE2DE6">
            <w:pPr>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understand extended </w:t>
            </w:r>
          </w:p>
          <w:p w:rsidR="00476513" w:rsidRPr="00476513" w:rsidRDefault="00476513" w:rsidP="00FE2DE6">
            <w:pPr>
              <w:ind w:right="-76"/>
              <w:rPr>
                <w:rFonts w:asciiTheme="minorHAnsi" w:hAnsiTheme="minorHAnsi" w:cs="Tahoma"/>
                <w:sz w:val="20"/>
                <w:szCs w:val="20"/>
                <w:lang w:eastAsia="en-US"/>
              </w:rPr>
            </w:pPr>
            <w:r w:rsidRPr="00476513">
              <w:rPr>
                <w:rFonts w:asciiTheme="minorHAnsi" w:hAnsiTheme="minorHAnsi" w:cs="Tahoma"/>
                <w:sz w:val="20"/>
                <w:szCs w:val="20"/>
                <w:lang w:eastAsia="en-US"/>
              </w:rPr>
              <w:t xml:space="preserve">speech even when it is not </w:t>
            </w:r>
          </w:p>
          <w:p w:rsidR="00476513" w:rsidRPr="00476513" w:rsidRDefault="00C34CA5" w:rsidP="00FE2DE6">
            <w:pPr>
              <w:rPr>
                <w:rFonts w:asciiTheme="minorHAnsi" w:hAnsiTheme="minorHAnsi" w:cs="Tahoma"/>
                <w:sz w:val="20"/>
                <w:szCs w:val="20"/>
                <w:lang w:eastAsia="en-US"/>
              </w:rPr>
            </w:pPr>
            <w:r>
              <w:rPr>
                <w:rFonts w:asciiTheme="minorHAnsi" w:hAnsiTheme="minorHAnsi" w:cs="Tahoma"/>
                <w:sz w:val="20"/>
                <w:szCs w:val="20"/>
                <w:lang w:eastAsia="en-US"/>
              </w:rPr>
              <w:t xml:space="preserve">clearly structured and </w:t>
            </w:r>
            <w:r w:rsidR="00476513" w:rsidRPr="00476513">
              <w:rPr>
                <w:rFonts w:asciiTheme="minorHAnsi" w:hAnsiTheme="minorHAnsi" w:cs="Tahoma"/>
                <w:sz w:val="20"/>
                <w:szCs w:val="20"/>
                <w:lang w:eastAsia="en-US"/>
              </w:rPr>
              <w:t>when relationships are only implied and not signaled explicitly.</w:t>
            </w:r>
          </w:p>
          <w:p w:rsidR="00476513" w:rsidRPr="00476513" w:rsidRDefault="00C34CA5" w:rsidP="00476513">
            <w:pPr>
              <w:ind w:right="386"/>
              <w:rPr>
                <w:rFonts w:asciiTheme="minorHAnsi" w:hAnsiTheme="minorHAnsi" w:cs="Tahoma"/>
                <w:sz w:val="20"/>
                <w:szCs w:val="20"/>
                <w:lang w:eastAsia="en-US"/>
              </w:rPr>
            </w:pPr>
            <w:r>
              <w:rPr>
                <w:rFonts w:asciiTheme="minorHAnsi" w:hAnsiTheme="minorHAnsi" w:cs="Tahoma"/>
                <w:sz w:val="20"/>
                <w:szCs w:val="20"/>
                <w:lang w:eastAsia="en-US"/>
              </w:rPr>
              <w:t>C</w:t>
            </w:r>
            <w:r w:rsidR="00476513" w:rsidRPr="00476513">
              <w:rPr>
                <w:rFonts w:asciiTheme="minorHAnsi" w:hAnsiTheme="minorHAnsi" w:cs="Tahoma"/>
                <w:sz w:val="20"/>
                <w:szCs w:val="20"/>
                <w:lang w:eastAsia="en-US"/>
              </w:rPr>
              <w:t xml:space="preserve">an understand television </w:t>
            </w:r>
          </w:p>
          <w:p w:rsidR="00476513" w:rsidRDefault="00476513" w:rsidP="00FE2DE6">
            <w:pPr>
              <w:ind w:right="-76"/>
              <w:rPr>
                <w:rFonts w:asciiTheme="minorHAnsi" w:hAnsiTheme="minorHAnsi" w:cs="Tahoma"/>
                <w:sz w:val="20"/>
                <w:szCs w:val="20"/>
                <w:lang w:eastAsia="en-US"/>
              </w:rPr>
            </w:pPr>
            <w:r w:rsidRPr="00476513">
              <w:rPr>
                <w:rFonts w:asciiTheme="minorHAnsi" w:hAnsiTheme="minorHAnsi" w:cs="Tahoma"/>
                <w:sz w:val="20"/>
                <w:szCs w:val="20"/>
                <w:lang w:eastAsia="en-US"/>
              </w:rPr>
              <w:t>pro</w:t>
            </w:r>
            <w:r w:rsidR="00C34CA5">
              <w:rPr>
                <w:rFonts w:asciiTheme="minorHAnsi" w:hAnsiTheme="minorHAnsi" w:cs="Tahoma"/>
                <w:sz w:val="20"/>
                <w:szCs w:val="20"/>
                <w:lang w:eastAsia="en-US"/>
              </w:rPr>
              <w:t xml:space="preserve">grams and ﬁlms without too </w:t>
            </w:r>
            <w:r w:rsidRPr="00476513">
              <w:rPr>
                <w:rFonts w:asciiTheme="minorHAnsi" w:hAnsiTheme="minorHAnsi" w:cs="Tahoma"/>
                <w:sz w:val="20"/>
                <w:szCs w:val="20"/>
                <w:lang w:eastAsia="en-US"/>
              </w:rPr>
              <w:t>much effort.</w:t>
            </w:r>
          </w:p>
        </w:tc>
        <w:tc>
          <w:tcPr>
            <w:tcW w:w="2835" w:type="dxa"/>
            <w:tcBorders>
              <w:top w:val="single" w:sz="4" w:space="0" w:color="auto"/>
              <w:left w:val="single" w:sz="4" w:space="0" w:color="auto"/>
              <w:bottom w:val="single" w:sz="4" w:space="0" w:color="auto"/>
              <w:right w:val="single" w:sz="4" w:space="0" w:color="auto"/>
            </w:tcBorders>
            <w:hideMark/>
          </w:tcPr>
          <w:p w:rsidR="00476513" w:rsidRPr="00476513" w:rsidRDefault="00C34CA5" w:rsidP="00FE2DE6">
            <w:pPr>
              <w:rPr>
                <w:rFonts w:asciiTheme="minorHAnsi" w:hAnsiTheme="minorHAnsi" w:cs="Tahoma"/>
                <w:sz w:val="20"/>
                <w:szCs w:val="20"/>
                <w:lang w:eastAsia="en-US"/>
              </w:rPr>
            </w:pPr>
            <w:r>
              <w:rPr>
                <w:rFonts w:asciiTheme="minorHAnsi" w:hAnsiTheme="minorHAnsi" w:cs="Tahoma"/>
                <w:sz w:val="20"/>
                <w:szCs w:val="20"/>
                <w:lang w:eastAsia="en-US"/>
              </w:rPr>
              <w:t>C</w:t>
            </w:r>
            <w:r w:rsidR="00476513" w:rsidRPr="00476513">
              <w:rPr>
                <w:rFonts w:asciiTheme="minorHAnsi" w:hAnsiTheme="minorHAnsi" w:cs="Tahoma"/>
                <w:sz w:val="20"/>
                <w:szCs w:val="20"/>
                <w:lang w:eastAsia="en-US"/>
              </w:rPr>
              <w:t xml:space="preserve">an understand long and </w:t>
            </w:r>
          </w:p>
          <w:p w:rsidR="00476513" w:rsidRDefault="00C34CA5" w:rsidP="00FE2DE6">
            <w:pPr>
              <w:rPr>
                <w:rFonts w:asciiTheme="minorHAnsi" w:hAnsiTheme="minorHAnsi" w:cs="Tahoma"/>
                <w:sz w:val="20"/>
                <w:szCs w:val="20"/>
                <w:lang w:eastAsia="en-US"/>
              </w:rPr>
            </w:pPr>
            <w:r>
              <w:rPr>
                <w:rFonts w:asciiTheme="minorHAnsi" w:hAnsiTheme="minorHAnsi" w:cs="Tahoma"/>
                <w:sz w:val="20"/>
                <w:szCs w:val="20"/>
                <w:lang w:eastAsia="en-US"/>
              </w:rPr>
              <w:t xml:space="preserve">complex factual and </w:t>
            </w:r>
            <w:r w:rsidR="00476513" w:rsidRPr="00476513">
              <w:rPr>
                <w:rFonts w:asciiTheme="minorHAnsi" w:hAnsiTheme="minorHAnsi" w:cs="Tahoma"/>
                <w:sz w:val="20"/>
                <w:szCs w:val="20"/>
                <w:lang w:eastAsia="en-US"/>
              </w:rPr>
              <w:t xml:space="preserve">literary texts, appreciating distinctions of style. </w:t>
            </w:r>
            <w:r>
              <w:rPr>
                <w:rFonts w:asciiTheme="minorHAnsi" w:hAnsiTheme="minorHAnsi" w:cs="Tahoma"/>
                <w:sz w:val="20"/>
                <w:szCs w:val="20"/>
                <w:lang w:eastAsia="en-US"/>
              </w:rPr>
              <w:t>C</w:t>
            </w:r>
            <w:r w:rsidR="00476513" w:rsidRPr="00476513">
              <w:rPr>
                <w:rFonts w:asciiTheme="minorHAnsi" w:hAnsiTheme="minorHAnsi" w:cs="Tahoma"/>
                <w:sz w:val="20"/>
                <w:szCs w:val="20"/>
                <w:lang w:eastAsia="en-US"/>
              </w:rPr>
              <w:t xml:space="preserve">an understand specialized </w:t>
            </w:r>
            <w:r>
              <w:rPr>
                <w:rFonts w:asciiTheme="minorHAnsi" w:hAnsiTheme="minorHAnsi" w:cs="Tahoma"/>
                <w:sz w:val="20"/>
                <w:szCs w:val="20"/>
                <w:lang w:eastAsia="en-US"/>
              </w:rPr>
              <w:t xml:space="preserve">articles and longer </w:t>
            </w:r>
            <w:r w:rsidR="00476513" w:rsidRPr="00476513">
              <w:rPr>
                <w:rFonts w:asciiTheme="minorHAnsi" w:hAnsiTheme="minorHAnsi" w:cs="Tahoma"/>
                <w:sz w:val="20"/>
                <w:szCs w:val="20"/>
                <w:lang w:eastAsia="en-US"/>
              </w:rPr>
              <w:t>technical instructions, even when they do not relate to</w:t>
            </w:r>
            <w:r>
              <w:rPr>
                <w:rFonts w:asciiTheme="minorHAnsi" w:hAnsiTheme="minorHAnsi" w:cs="Tahoma"/>
                <w:sz w:val="20"/>
                <w:szCs w:val="20"/>
                <w:lang w:eastAsia="en-US"/>
              </w:rPr>
              <w:t xml:space="preserve"> their ﬁ</w:t>
            </w:r>
            <w:r w:rsidR="00476513" w:rsidRPr="00476513">
              <w:rPr>
                <w:rFonts w:asciiTheme="minorHAnsi" w:hAnsiTheme="minorHAnsi" w:cs="Tahoma"/>
                <w:sz w:val="20"/>
                <w:szCs w:val="20"/>
                <w:lang w:eastAsia="en-US"/>
              </w:rPr>
              <w:t>eld.</w:t>
            </w:r>
          </w:p>
        </w:tc>
        <w:tc>
          <w:tcPr>
            <w:tcW w:w="2835" w:type="dxa"/>
            <w:tcBorders>
              <w:top w:val="single" w:sz="4" w:space="0" w:color="auto"/>
              <w:left w:val="single" w:sz="4" w:space="0" w:color="auto"/>
              <w:bottom w:val="single" w:sz="4" w:space="0" w:color="auto"/>
              <w:right w:val="single" w:sz="4" w:space="0" w:color="auto"/>
            </w:tcBorders>
            <w:hideMark/>
          </w:tcPr>
          <w:p w:rsidR="00476513" w:rsidRPr="00476513" w:rsidRDefault="00C34CA5" w:rsidP="00FE2DE6">
            <w:pPr>
              <w:rPr>
                <w:rFonts w:asciiTheme="minorHAnsi" w:hAnsiTheme="minorHAnsi" w:cs="Tahoma"/>
                <w:sz w:val="20"/>
                <w:szCs w:val="20"/>
                <w:lang w:eastAsia="en-US"/>
              </w:rPr>
            </w:pPr>
            <w:r>
              <w:rPr>
                <w:rFonts w:asciiTheme="minorHAnsi" w:hAnsiTheme="minorHAnsi" w:cs="Tahoma"/>
                <w:sz w:val="20"/>
                <w:szCs w:val="20"/>
                <w:lang w:eastAsia="en-US"/>
              </w:rPr>
              <w:t>Can express myself ﬂ</w:t>
            </w:r>
            <w:r w:rsidR="00FE2DE6">
              <w:rPr>
                <w:rFonts w:asciiTheme="minorHAnsi" w:hAnsiTheme="minorHAnsi" w:cs="Tahoma"/>
                <w:sz w:val="20"/>
                <w:szCs w:val="20"/>
                <w:lang w:eastAsia="en-US"/>
              </w:rPr>
              <w:t>uently</w:t>
            </w:r>
          </w:p>
          <w:p w:rsidR="00476513" w:rsidRPr="00476513" w:rsidRDefault="00476513" w:rsidP="00FE2DE6">
            <w:pPr>
              <w:ind w:right="-76"/>
              <w:rPr>
                <w:rFonts w:asciiTheme="minorHAnsi" w:hAnsiTheme="minorHAnsi" w:cs="Tahoma"/>
                <w:sz w:val="20"/>
                <w:szCs w:val="20"/>
                <w:lang w:eastAsia="en-US"/>
              </w:rPr>
            </w:pPr>
            <w:r w:rsidRPr="00476513">
              <w:rPr>
                <w:rFonts w:asciiTheme="minorHAnsi" w:hAnsiTheme="minorHAnsi" w:cs="Tahoma"/>
                <w:sz w:val="20"/>
                <w:szCs w:val="20"/>
                <w:lang w:eastAsia="en-US"/>
              </w:rPr>
              <w:t xml:space="preserve">and spontaneously without </w:t>
            </w:r>
          </w:p>
          <w:p w:rsidR="00476513" w:rsidRDefault="00C34CA5" w:rsidP="00FE2DE6">
            <w:pPr>
              <w:ind w:right="-76"/>
              <w:rPr>
                <w:rFonts w:asciiTheme="minorHAnsi" w:hAnsiTheme="minorHAnsi" w:cs="Tahoma"/>
                <w:sz w:val="20"/>
                <w:szCs w:val="20"/>
                <w:lang w:eastAsia="en-US"/>
              </w:rPr>
            </w:pPr>
            <w:r>
              <w:rPr>
                <w:rFonts w:asciiTheme="minorHAnsi" w:hAnsiTheme="minorHAnsi" w:cs="Tahoma"/>
                <w:sz w:val="20"/>
                <w:szCs w:val="20"/>
                <w:lang w:eastAsia="en-US"/>
              </w:rPr>
              <w:t xml:space="preserve">much obvious searching for </w:t>
            </w:r>
            <w:r w:rsidR="00476513" w:rsidRPr="00476513">
              <w:rPr>
                <w:rFonts w:asciiTheme="minorHAnsi" w:hAnsiTheme="minorHAnsi" w:cs="Tahoma"/>
                <w:sz w:val="20"/>
                <w:szCs w:val="20"/>
                <w:lang w:eastAsia="en-US"/>
              </w:rPr>
              <w:t>expressions.</w:t>
            </w:r>
            <w:r w:rsidR="00FE2DE6">
              <w:rPr>
                <w:rFonts w:asciiTheme="minorHAnsi" w:hAnsiTheme="minorHAnsi" w:cs="Tahoma"/>
                <w:sz w:val="20"/>
                <w:szCs w:val="20"/>
                <w:lang w:eastAsia="en-US"/>
              </w:rPr>
              <w:t xml:space="preserve"> </w:t>
            </w:r>
            <w:r>
              <w:rPr>
                <w:rFonts w:asciiTheme="minorHAnsi" w:hAnsiTheme="minorHAnsi" w:cs="Tahoma"/>
                <w:sz w:val="20"/>
                <w:szCs w:val="20"/>
                <w:lang w:eastAsia="en-US"/>
              </w:rPr>
              <w:t>Can use language ﬂ</w:t>
            </w:r>
            <w:r w:rsidR="00476513" w:rsidRPr="00476513">
              <w:rPr>
                <w:rFonts w:asciiTheme="minorHAnsi" w:hAnsiTheme="minorHAnsi" w:cs="Tahoma"/>
                <w:sz w:val="20"/>
                <w:szCs w:val="20"/>
                <w:lang w:eastAsia="en-US"/>
              </w:rPr>
              <w:t xml:space="preserve">exibly </w:t>
            </w:r>
            <w:r>
              <w:rPr>
                <w:rFonts w:asciiTheme="minorHAnsi" w:hAnsiTheme="minorHAnsi" w:cs="Tahoma"/>
                <w:sz w:val="20"/>
                <w:szCs w:val="20"/>
                <w:lang w:eastAsia="en-US"/>
              </w:rPr>
              <w:t xml:space="preserve">and effectively for social and </w:t>
            </w:r>
            <w:r w:rsidR="00476513" w:rsidRPr="00476513">
              <w:rPr>
                <w:rFonts w:asciiTheme="minorHAnsi" w:hAnsiTheme="minorHAnsi" w:cs="Tahoma"/>
                <w:sz w:val="20"/>
                <w:szCs w:val="20"/>
                <w:lang w:eastAsia="en-US"/>
              </w:rPr>
              <w:t>professional purposes.</w:t>
            </w:r>
            <w:r w:rsidR="00FE2DE6">
              <w:rPr>
                <w:rFonts w:asciiTheme="minorHAnsi" w:hAnsiTheme="minorHAnsi" w:cs="Tahoma"/>
                <w:sz w:val="20"/>
                <w:szCs w:val="20"/>
                <w:lang w:eastAsia="en-US"/>
              </w:rPr>
              <w:t xml:space="preserve"> </w:t>
            </w:r>
            <w:r>
              <w:rPr>
                <w:rFonts w:asciiTheme="minorHAnsi" w:hAnsiTheme="minorHAnsi" w:cs="Tahoma"/>
                <w:sz w:val="20"/>
                <w:szCs w:val="20"/>
                <w:lang w:eastAsia="en-US"/>
              </w:rPr>
              <w:t>C</w:t>
            </w:r>
            <w:r w:rsidR="00476513" w:rsidRPr="00476513">
              <w:rPr>
                <w:rFonts w:asciiTheme="minorHAnsi" w:hAnsiTheme="minorHAnsi" w:cs="Tahoma"/>
                <w:sz w:val="20"/>
                <w:szCs w:val="20"/>
                <w:lang w:eastAsia="en-US"/>
              </w:rPr>
              <w:t xml:space="preserve">an formulate ideas and </w:t>
            </w:r>
            <w:r>
              <w:rPr>
                <w:rFonts w:asciiTheme="minorHAnsi" w:hAnsiTheme="minorHAnsi" w:cs="Tahoma"/>
                <w:sz w:val="20"/>
                <w:szCs w:val="20"/>
                <w:lang w:eastAsia="en-US"/>
              </w:rPr>
              <w:t xml:space="preserve">opinions with precision and </w:t>
            </w:r>
            <w:r w:rsidR="00476513" w:rsidRPr="00476513">
              <w:rPr>
                <w:rFonts w:asciiTheme="minorHAnsi" w:hAnsiTheme="minorHAnsi" w:cs="Tahoma"/>
                <w:sz w:val="20"/>
                <w:szCs w:val="20"/>
                <w:lang w:eastAsia="en-US"/>
              </w:rPr>
              <w:t>relate my contribution skillfully to those of other speakers.</w:t>
            </w:r>
          </w:p>
        </w:tc>
        <w:tc>
          <w:tcPr>
            <w:tcW w:w="2835" w:type="dxa"/>
            <w:tcBorders>
              <w:top w:val="single" w:sz="4" w:space="0" w:color="auto"/>
              <w:left w:val="single" w:sz="4" w:space="0" w:color="auto"/>
              <w:bottom w:val="single" w:sz="4" w:space="0" w:color="auto"/>
              <w:right w:val="single" w:sz="4" w:space="0" w:color="auto"/>
            </w:tcBorders>
            <w:hideMark/>
          </w:tcPr>
          <w:p w:rsidR="00476513" w:rsidRPr="00476513" w:rsidRDefault="00476513" w:rsidP="00476513">
            <w:pPr>
              <w:ind w:right="386"/>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present clear, detailed </w:t>
            </w:r>
          </w:p>
          <w:p w:rsidR="00476513" w:rsidRPr="00476513" w:rsidRDefault="00476513" w:rsidP="00476513">
            <w:pPr>
              <w:ind w:right="386"/>
              <w:rPr>
                <w:rFonts w:asciiTheme="minorHAnsi" w:hAnsiTheme="minorHAnsi" w:cs="Tahoma"/>
                <w:sz w:val="20"/>
                <w:szCs w:val="20"/>
                <w:lang w:eastAsia="en-US"/>
              </w:rPr>
            </w:pPr>
            <w:r w:rsidRPr="00476513">
              <w:rPr>
                <w:rFonts w:asciiTheme="minorHAnsi" w:hAnsiTheme="minorHAnsi" w:cs="Tahoma"/>
                <w:sz w:val="20"/>
                <w:szCs w:val="20"/>
                <w:lang w:eastAsia="en-US"/>
              </w:rPr>
              <w:t xml:space="preserve">descriptions of complex </w:t>
            </w:r>
          </w:p>
          <w:p w:rsidR="00476513" w:rsidRPr="00476513" w:rsidRDefault="00476513" w:rsidP="00476513">
            <w:pPr>
              <w:ind w:right="386"/>
              <w:rPr>
                <w:rFonts w:asciiTheme="minorHAnsi" w:hAnsiTheme="minorHAnsi" w:cs="Tahoma"/>
                <w:sz w:val="20"/>
                <w:szCs w:val="20"/>
                <w:lang w:eastAsia="en-US"/>
              </w:rPr>
            </w:pPr>
            <w:r w:rsidRPr="00476513">
              <w:rPr>
                <w:rFonts w:asciiTheme="minorHAnsi" w:hAnsiTheme="minorHAnsi" w:cs="Tahoma"/>
                <w:sz w:val="20"/>
                <w:szCs w:val="20"/>
                <w:lang w:eastAsia="en-US"/>
              </w:rPr>
              <w:t>su</w:t>
            </w:r>
            <w:r w:rsidR="00C34CA5">
              <w:rPr>
                <w:rFonts w:asciiTheme="minorHAnsi" w:hAnsiTheme="minorHAnsi" w:cs="Tahoma"/>
                <w:sz w:val="20"/>
                <w:szCs w:val="20"/>
                <w:lang w:eastAsia="en-US"/>
              </w:rPr>
              <w:t xml:space="preserve">bjects integrating sub-themes, </w:t>
            </w:r>
            <w:r w:rsidRPr="00476513">
              <w:rPr>
                <w:rFonts w:asciiTheme="minorHAnsi" w:hAnsiTheme="minorHAnsi" w:cs="Tahoma"/>
                <w:sz w:val="20"/>
                <w:szCs w:val="20"/>
                <w:lang w:eastAsia="en-US"/>
              </w:rPr>
              <w:t xml:space="preserve">developing particular points and rounding off with an </w:t>
            </w:r>
          </w:p>
          <w:p w:rsidR="00476513" w:rsidRDefault="00476513" w:rsidP="00476513">
            <w:pPr>
              <w:ind w:right="386"/>
              <w:rPr>
                <w:rFonts w:asciiTheme="minorHAnsi" w:hAnsiTheme="minorHAnsi" w:cs="Tahoma"/>
                <w:sz w:val="20"/>
                <w:szCs w:val="20"/>
                <w:lang w:eastAsia="en-US"/>
              </w:rPr>
            </w:pPr>
            <w:r w:rsidRPr="00476513">
              <w:rPr>
                <w:rFonts w:asciiTheme="minorHAnsi" w:hAnsiTheme="minorHAnsi" w:cs="Tahoma"/>
                <w:sz w:val="20"/>
                <w:szCs w:val="20"/>
                <w:lang w:eastAsia="en-US"/>
              </w:rPr>
              <w:t>appropriate conclusion</w:t>
            </w:r>
          </w:p>
        </w:tc>
        <w:tc>
          <w:tcPr>
            <w:tcW w:w="2835" w:type="dxa"/>
            <w:tcBorders>
              <w:top w:val="single" w:sz="4" w:space="0" w:color="auto"/>
              <w:left w:val="single" w:sz="4" w:space="0" w:color="auto"/>
              <w:bottom w:val="single" w:sz="4" w:space="0" w:color="auto"/>
              <w:right w:val="single" w:sz="4" w:space="0" w:color="auto"/>
            </w:tcBorders>
            <w:hideMark/>
          </w:tcPr>
          <w:p w:rsidR="00C34CA5" w:rsidRDefault="00C34CA5" w:rsidP="00FE2DE6">
            <w:pPr>
              <w:ind w:right="-76"/>
              <w:rPr>
                <w:rFonts w:asciiTheme="minorHAnsi" w:hAnsiTheme="minorHAnsi" w:cs="Tahoma"/>
                <w:sz w:val="20"/>
                <w:szCs w:val="20"/>
                <w:lang w:eastAsia="en-US"/>
              </w:rPr>
            </w:pPr>
            <w:r>
              <w:rPr>
                <w:rFonts w:asciiTheme="minorHAnsi" w:hAnsiTheme="minorHAnsi" w:cs="Tahoma"/>
                <w:sz w:val="20"/>
                <w:szCs w:val="20"/>
                <w:lang w:eastAsia="en-US"/>
              </w:rPr>
              <w:t xml:space="preserve">Can express myself in </w:t>
            </w:r>
            <w:r w:rsidR="00476513" w:rsidRPr="00476513">
              <w:rPr>
                <w:rFonts w:asciiTheme="minorHAnsi" w:hAnsiTheme="minorHAnsi" w:cs="Tahoma"/>
                <w:sz w:val="20"/>
                <w:szCs w:val="20"/>
                <w:lang w:eastAsia="en-US"/>
              </w:rPr>
              <w:t>clear, well-structured text, expressing points of view at some length.</w:t>
            </w:r>
          </w:p>
          <w:p w:rsidR="00476513" w:rsidRPr="00476513" w:rsidRDefault="00C34CA5" w:rsidP="00FE2DE6">
            <w:pPr>
              <w:rPr>
                <w:rFonts w:asciiTheme="minorHAnsi" w:hAnsiTheme="minorHAnsi" w:cs="Tahoma"/>
                <w:sz w:val="20"/>
                <w:szCs w:val="20"/>
                <w:lang w:eastAsia="en-US"/>
              </w:rPr>
            </w:pPr>
            <w:r>
              <w:rPr>
                <w:rFonts w:asciiTheme="minorHAnsi" w:hAnsiTheme="minorHAnsi" w:cs="Tahoma"/>
                <w:sz w:val="20"/>
                <w:szCs w:val="20"/>
                <w:lang w:eastAsia="en-US"/>
              </w:rPr>
              <w:t>C</w:t>
            </w:r>
            <w:r w:rsidR="00476513" w:rsidRPr="00476513">
              <w:rPr>
                <w:rFonts w:asciiTheme="minorHAnsi" w:hAnsiTheme="minorHAnsi" w:cs="Tahoma"/>
                <w:sz w:val="20"/>
                <w:szCs w:val="20"/>
                <w:lang w:eastAsia="en-US"/>
              </w:rPr>
              <w:t xml:space="preserve">an write about complex </w:t>
            </w:r>
          </w:p>
          <w:p w:rsidR="00476513" w:rsidRPr="00476513" w:rsidRDefault="00C34CA5" w:rsidP="00FE2DE6">
            <w:pPr>
              <w:tabs>
                <w:tab w:val="left" w:pos="2619"/>
              </w:tabs>
              <w:rPr>
                <w:rFonts w:asciiTheme="minorHAnsi" w:hAnsiTheme="minorHAnsi" w:cs="Tahoma"/>
                <w:sz w:val="20"/>
                <w:szCs w:val="20"/>
                <w:lang w:eastAsia="en-US"/>
              </w:rPr>
            </w:pPr>
            <w:r>
              <w:rPr>
                <w:rFonts w:asciiTheme="minorHAnsi" w:hAnsiTheme="minorHAnsi" w:cs="Tahoma"/>
                <w:sz w:val="20"/>
                <w:szCs w:val="20"/>
                <w:lang w:eastAsia="en-US"/>
              </w:rPr>
              <w:t>subjects in a letter, an essay or a report, underlining what is</w:t>
            </w:r>
          </w:p>
          <w:p w:rsidR="00476513" w:rsidRDefault="00C34CA5" w:rsidP="00FE2DE6">
            <w:pPr>
              <w:ind w:right="66"/>
              <w:rPr>
                <w:rFonts w:asciiTheme="minorHAnsi" w:hAnsiTheme="minorHAnsi" w:cs="Tahoma"/>
                <w:sz w:val="20"/>
                <w:szCs w:val="20"/>
                <w:lang w:eastAsia="en-US"/>
              </w:rPr>
            </w:pPr>
            <w:r>
              <w:rPr>
                <w:rFonts w:asciiTheme="minorHAnsi" w:hAnsiTheme="minorHAnsi" w:cs="Tahoma"/>
                <w:sz w:val="20"/>
                <w:szCs w:val="20"/>
                <w:lang w:eastAsia="en-US"/>
              </w:rPr>
              <w:t xml:space="preserve">considered to be the salient </w:t>
            </w:r>
            <w:r w:rsidR="00476513" w:rsidRPr="00476513">
              <w:rPr>
                <w:rFonts w:asciiTheme="minorHAnsi" w:hAnsiTheme="minorHAnsi" w:cs="Tahoma"/>
                <w:sz w:val="20"/>
                <w:szCs w:val="20"/>
                <w:lang w:eastAsia="en-US"/>
              </w:rPr>
              <w:t>issues.</w:t>
            </w:r>
            <w:r w:rsidR="00FE2DE6">
              <w:rPr>
                <w:rFonts w:asciiTheme="minorHAnsi" w:hAnsiTheme="minorHAnsi" w:cs="Tahoma"/>
                <w:sz w:val="20"/>
                <w:szCs w:val="20"/>
                <w:lang w:eastAsia="en-US"/>
              </w:rPr>
              <w:t xml:space="preserve"> </w:t>
            </w:r>
            <w:r>
              <w:rPr>
                <w:rFonts w:asciiTheme="minorHAnsi" w:hAnsiTheme="minorHAnsi" w:cs="Tahoma"/>
                <w:sz w:val="20"/>
                <w:szCs w:val="20"/>
                <w:lang w:eastAsia="en-US"/>
              </w:rPr>
              <w:t xml:space="preserve">Can select style </w:t>
            </w:r>
            <w:r w:rsidR="00476513" w:rsidRPr="00476513">
              <w:rPr>
                <w:rFonts w:asciiTheme="minorHAnsi" w:hAnsiTheme="minorHAnsi" w:cs="Tahoma"/>
                <w:sz w:val="20"/>
                <w:szCs w:val="20"/>
                <w:lang w:eastAsia="en-US"/>
              </w:rPr>
              <w:t xml:space="preserve">appropriate to </w:t>
            </w:r>
            <w:r>
              <w:rPr>
                <w:rFonts w:asciiTheme="minorHAnsi" w:hAnsiTheme="minorHAnsi" w:cs="Tahoma"/>
                <w:sz w:val="20"/>
                <w:szCs w:val="20"/>
                <w:lang w:eastAsia="en-US"/>
              </w:rPr>
              <w:t xml:space="preserve">the reader </w:t>
            </w:r>
            <w:r w:rsidR="00476513" w:rsidRPr="00476513">
              <w:rPr>
                <w:rFonts w:asciiTheme="minorHAnsi" w:hAnsiTheme="minorHAnsi" w:cs="Tahoma"/>
                <w:sz w:val="20"/>
                <w:szCs w:val="20"/>
                <w:lang w:eastAsia="en-US"/>
              </w:rPr>
              <w:t>in mind.</w:t>
            </w:r>
          </w:p>
        </w:tc>
      </w:tr>
      <w:tr w:rsidR="00476513" w:rsidTr="00476513">
        <w:tc>
          <w:tcPr>
            <w:tcW w:w="2834" w:type="dxa"/>
            <w:tcBorders>
              <w:top w:val="single" w:sz="4" w:space="0" w:color="auto"/>
              <w:left w:val="single" w:sz="4" w:space="0" w:color="auto"/>
              <w:bottom w:val="single" w:sz="4" w:space="0" w:color="auto"/>
              <w:right w:val="single" w:sz="4" w:space="0" w:color="auto"/>
            </w:tcBorders>
            <w:hideMark/>
          </w:tcPr>
          <w:p w:rsidR="00476513" w:rsidRDefault="00476513">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76513" w:rsidRDefault="00476513">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76513" w:rsidRDefault="00476513">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76513" w:rsidRDefault="00476513">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76513" w:rsidRDefault="00476513">
            <w:pPr>
              <w:rPr>
                <w:rFonts w:asciiTheme="minorHAnsi" w:eastAsiaTheme="minorHAnsi" w:hAnsiTheme="minorHAnsi"/>
                <w:lang w:eastAsia="en-US"/>
              </w:rPr>
            </w:pPr>
          </w:p>
        </w:tc>
      </w:tr>
    </w:tbl>
    <w:p w:rsidR="00236CD9" w:rsidRPr="0053089F" w:rsidRDefault="00236CD9" w:rsidP="00236CD9">
      <w:pPr>
        <w:rPr>
          <w:rFonts w:asciiTheme="minorHAnsi" w:hAnsiTheme="minorHAnsi" w:cs="Tahoma"/>
        </w:rPr>
      </w:pPr>
    </w:p>
    <w:p w:rsidR="00236CD9" w:rsidRDefault="00236CD9" w:rsidP="00236CD9">
      <w:pPr>
        <w:rPr>
          <w:rFonts w:ascii="Tahoma" w:hAnsi="Tahoma" w:cs="Tahoma"/>
          <w:sz w:val="28"/>
          <w:szCs w:val="28"/>
        </w:rPr>
      </w:pPr>
    </w:p>
    <w:p w:rsidR="00236CD9" w:rsidRPr="007E65E1" w:rsidRDefault="00236CD9" w:rsidP="007E65E1">
      <w:pPr>
        <w:jc w:val="center"/>
        <w:rPr>
          <w:rFonts w:asciiTheme="minorHAnsi" w:hAnsiTheme="minorHAnsi"/>
          <w:b/>
          <w:sz w:val="20"/>
          <w:szCs w:val="20"/>
        </w:rPr>
      </w:pPr>
      <w:r w:rsidRPr="007E65E1">
        <w:rPr>
          <w:rFonts w:asciiTheme="minorHAnsi" w:hAnsiTheme="minorHAnsi" w:cs="Tahoma"/>
          <w:b/>
          <w:sz w:val="20"/>
          <w:szCs w:val="20"/>
        </w:rPr>
        <w:t>Students will be encouraged to sit the Cambridge FCE if they wish.</w:t>
      </w:r>
    </w:p>
    <w:p w:rsidR="00FE2DE6" w:rsidRDefault="00FE2DE6" w:rsidP="00236CD9">
      <w:pPr>
        <w:rPr>
          <w:rFonts w:ascii="Calibri" w:hAnsi="Calibri" w:cs="Tahoma"/>
          <w:b/>
          <w:sz w:val="28"/>
          <w:szCs w:val="28"/>
        </w:rPr>
      </w:pPr>
    </w:p>
    <w:p w:rsidR="007E65E1" w:rsidRDefault="007E65E1" w:rsidP="00236CD9">
      <w:pPr>
        <w:rPr>
          <w:rFonts w:ascii="Calibri" w:hAnsi="Calibri" w:cs="Tahoma"/>
          <w:b/>
          <w:sz w:val="28"/>
          <w:szCs w:val="28"/>
        </w:rPr>
      </w:pPr>
    </w:p>
    <w:p w:rsidR="00561036" w:rsidRDefault="00561036" w:rsidP="00561036">
      <w:pPr>
        <w:rPr>
          <w:rFonts w:asciiTheme="minorHAnsi" w:hAnsiTheme="minorHAnsi"/>
          <w:b/>
        </w:rPr>
      </w:pPr>
      <w:r>
        <w:rPr>
          <w:rFonts w:asciiTheme="minorHAnsi" w:hAnsiTheme="minorHAnsi"/>
          <w:b/>
        </w:rPr>
        <w:t>COURSE DETAILS</w:t>
      </w:r>
    </w:p>
    <w:p w:rsidR="00561036" w:rsidRDefault="00561036" w:rsidP="00561036">
      <w:pPr>
        <w:rPr>
          <w:rFonts w:asciiTheme="minorHAnsi" w:hAnsiTheme="minorHAnsi"/>
          <w:b/>
        </w:rPr>
      </w:pPr>
    </w:p>
    <w:p w:rsidR="00561036" w:rsidRDefault="00561036" w:rsidP="00561036">
      <w:pPr>
        <w:pStyle w:val="ListParagraph"/>
        <w:rPr>
          <w:rFonts w:asciiTheme="minorHAnsi" w:hAnsiTheme="minorHAnsi"/>
          <w:b/>
        </w:rPr>
      </w:pPr>
      <w:r>
        <w:rPr>
          <w:rFonts w:asciiTheme="minorHAnsi" w:hAnsiTheme="minorHAnsi"/>
          <w:b/>
        </w:rPr>
        <w:t>Course Goals</w:t>
      </w:r>
    </w:p>
    <w:p w:rsidR="00561036" w:rsidRDefault="00561036" w:rsidP="00561036">
      <w:pPr>
        <w:pStyle w:val="ListParagraph"/>
        <w:numPr>
          <w:ilvl w:val="0"/>
          <w:numId w:val="4"/>
        </w:numPr>
        <w:rPr>
          <w:rFonts w:asciiTheme="minorHAnsi" w:hAnsiTheme="minorHAnsi"/>
          <w:sz w:val="20"/>
          <w:szCs w:val="20"/>
        </w:rPr>
      </w:pPr>
      <w:r>
        <w:rPr>
          <w:rFonts w:asciiTheme="minorHAnsi" w:hAnsiTheme="minorHAnsi"/>
          <w:sz w:val="20"/>
          <w:szCs w:val="20"/>
        </w:rPr>
        <w:t>To develop the communication skills of students</w:t>
      </w:r>
    </w:p>
    <w:p w:rsidR="00561036" w:rsidRDefault="00561036" w:rsidP="00561036">
      <w:pPr>
        <w:pStyle w:val="ListParagraph"/>
        <w:numPr>
          <w:ilvl w:val="0"/>
          <w:numId w:val="4"/>
        </w:numPr>
        <w:rPr>
          <w:rFonts w:asciiTheme="minorHAnsi" w:hAnsiTheme="minorHAnsi"/>
          <w:sz w:val="20"/>
          <w:szCs w:val="20"/>
        </w:rPr>
      </w:pPr>
      <w:r>
        <w:rPr>
          <w:rFonts w:asciiTheme="minorHAnsi" w:hAnsiTheme="minorHAnsi"/>
          <w:sz w:val="20"/>
          <w:szCs w:val="20"/>
        </w:rPr>
        <w:t>To provide a learning environment where students feel comfortable to use language effectively and experimentally</w:t>
      </w:r>
    </w:p>
    <w:p w:rsidR="00561036" w:rsidRDefault="00561036" w:rsidP="00561036">
      <w:pPr>
        <w:pStyle w:val="ListParagraph"/>
        <w:numPr>
          <w:ilvl w:val="0"/>
          <w:numId w:val="4"/>
        </w:numPr>
        <w:rPr>
          <w:rFonts w:asciiTheme="minorHAnsi" w:hAnsiTheme="minorHAnsi"/>
          <w:sz w:val="20"/>
          <w:szCs w:val="20"/>
        </w:rPr>
      </w:pPr>
      <w:r>
        <w:rPr>
          <w:rFonts w:asciiTheme="minorHAnsi" w:hAnsiTheme="minorHAnsi"/>
          <w:sz w:val="20"/>
          <w:szCs w:val="20"/>
        </w:rPr>
        <w:t>To encourage individual students to own their learning experience</w:t>
      </w:r>
    </w:p>
    <w:p w:rsidR="00561036" w:rsidRDefault="00561036" w:rsidP="00561036">
      <w:pPr>
        <w:pStyle w:val="ListParagraph"/>
        <w:numPr>
          <w:ilvl w:val="0"/>
          <w:numId w:val="4"/>
        </w:numPr>
        <w:rPr>
          <w:rFonts w:asciiTheme="minorHAnsi" w:hAnsiTheme="minorHAnsi"/>
          <w:sz w:val="20"/>
          <w:szCs w:val="20"/>
        </w:rPr>
      </w:pPr>
      <w:r>
        <w:rPr>
          <w:rFonts w:asciiTheme="minorHAnsi" w:hAnsiTheme="minorHAnsi"/>
          <w:sz w:val="20"/>
          <w:szCs w:val="20"/>
        </w:rPr>
        <w:t>To encourage individual students to take responsibility for their own learning progress</w:t>
      </w:r>
    </w:p>
    <w:p w:rsidR="007E65E1" w:rsidRDefault="007E65E1" w:rsidP="00236CD9">
      <w:pPr>
        <w:rPr>
          <w:rFonts w:ascii="Calibri" w:hAnsi="Calibri" w:cs="Tahoma"/>
          <w:b/>
          <w:sz w:val="28"/>
          <w:szCs w:val="28"/>
        </w:rPr>
      </w:pPr>
    </w:p>
    <w:p w:rsidR="007E65E1" w:rsidRDefault="007E65E1" w:rsidP="00236CD9">
      <w:pPr>
        <w:rPr>
          <w:rFonts w:ascii="Calibri" w:hAnsi="Calibri" w:cs="Tahoma"/>
          <w:b/>
          <w:sz w:val="28"/>
          <w:szCs w:val="28"/>
        </w:rPr>
      </w:pPr>
    </w:p>
    <w:p w:rsidR="007E65E1" w:rsidRDefault="007E65E1" w:rsidP="00236CD9">
      <w:pPr>
        <w:rPr>
          <w:rFonts w:ascii="Calibri" w:hAnsi="Calibri" w:cs="Tahoma"/>
          <w:b/>
          <w:sz w:val="28"/>
          <w:szCs w:val="28"/>
        </w:rPr>
      </w:pPr>
    </w:p>
    <w:p w:rsidR="00D6557C" w:rsidRDefault="00D6557C" w:rsidP="00FE2DE6">
      <w:pPr>
        <w:jc w:val="center"/>
        <w:rPr>
          <w:rFonts w:ascii="Calibri" w:hAnsi="Calibri" w:cs="Tahoma"/>
          <w:b/>
          <w:sz w:val="28"/>
          <w:szCs w:val="28"/>
        </w:rPr>
      </w:pPr>
    </w:p>
    <w:p w:rsidR="00236CD9" w:rsidRDefault="00236CD9" w:rsidP="0091685D">
      <w:pPr>
        <w:jc w:val="center"/>
        <w:rPr>
          <w:rFonts w:ascii="Calibri" w:hAnsi="Calibri" w:cs="Tahoma"/>
          <w:b/>
          <w:sz w:val="28"/>
          <w:szCs w:val="28"/>
        </w:rPr>
      </w:pPr>
      <w:r>
        <w:rPr>
          <w:rFonts w:ascii="Calibri" w:hAnsi="Calibri" w:cs="Tahoma"/>
          <w:b/>
          <w:sz w:val="28"/>
          <w:szCs w:val="28"/>
        </w:rPr>
        <w:t>Language</w:t>
      </w:r>
      <w:r w:rsidRPr="00DE7133">
        <w:rPr>
          <w:rFonts w:ascii="Calibri" w:hAnsi="Calibri" w:cs="Tahoma"/>
          <w:b/>
          <w:sz w:val="28"/>
          <w:szCs w:val="28"/>
        </w:rPr>
        <w:t xml:space="preserve"> Covered</w:t>
      </w:r>
    </w:p>
    <w:tbl>
      <w:tblPr>
        <w:tblStyle w:val="TableGrid"/>
        <w:tblW w:w="0" w:type="auto"/>
        <w:tblLook w:val="04A0"/>
      </w:tblPr>
      <w:tblGrid>
        <w:gridCol w:w="4219"/>
        <w:gridCol w:w="9519"/>
      </w:tblGrid>
      <w:tr w:rsidR="00E56FE0" w:rsidRPr="00027A6B" w:rsidTr="00E56FE0">
        <w:trPr>
          <w:trHeight w:val="214"/>
        </w:trPr>
        <w:tc>
          <w:tcPr>
            <w:tcW w:w="4219" w:type="dxa"/>
            <w:vMerge w:val="restart"/>
            <w:shd w:val="clear" w:color="auto" w:fill="DAEEF3" w:themeFill="accent5" w:themeFillTint="33"/>
            <w:vAlign w:val="center"/>
          </w:tcPr>
          <w:p w:rsidR="00E56FE0" w:rsidRPr="00FE2DE6" w:rsidRDefault="00E56FE0" w:rsidP="008A1B09">
            <w:pPr>
              <w:jc w:val="center"/>
              <w:rPr>
                <w:rFonts w:asciiTheme="minorHAnsi" w:hAnsiTheme="minorHAnsi"/>
                <w:b/>
              </w:rPr>
            </w:pPr>
            <w:r w:rsidRPr="00FE2DE6">
              <w:rPr>
                <w:rFonts w:asciiTheme="minorHAnsi" w:hAnsiTheme="minorHAnsi"/>
                <w:b/>
              </w:rPr>
              <w:t>POSSIBLE TOPICS</w:t>
            </w:r>
          </w:p>
        </w:tc>
        <w:tc>
          <w:tcPr>
            <w:tcW w:w="9519" w:type="dxa"/>
            <w:shd w:val="clear" w:color="auto" w:fill="DAEEF3" w:themeFill="accent5" w:themeFillTint="33"/>
            <w:vAlign w:val="center"/>
          </w:tcPr>
          <w:p w:rsidR="00E56FE0" w:rsidRPr="00FE2DE6" w:rsidRDefault="00E56FE0" w:rsidP="008A1B09">
            <w:pPr>
              <w:jc w:val="center"/>
              <w:rPr>
                <w:rFonts w:asciiTheme="minorHAnsi" w:hAnsiTheme="minorHAnsi"/>
                <w:b/>
              </w:rPr>
            </w:pPr>
            <w:r w:rsidRPr="00FE2DE6">
              <w:rPr>
                <w:rFonts w:asciiTheme="minorHAnsi" w:hAnsiTheme="minorHAnsi"/>
                <w:b/>
              </w:rPr>
              <w:t>RESOURCES SOURCE</w:t>
            </w:r>
          </w:p>
        </w:tc>
      </w:tr>
      <w:tr w:rsidR="00E56FE0" w:rsidRPr="00027A6B" w:rsidTr="00E56FE0">
        <w:trPr>
          <w:trHeight w:val="214"/>
        </w:trPr>
        <w:tc>
          <w:tcPr>
            <w:tcW w:w="4219" w:type="dxa"/>
            <w:vMerge/>
            <w:shd w:val="clear" w:color="auto" w:fill="DAEEF3" w:themeFill="accent5" w:themeFillTint="33"/>
            <w:vAlign w:val="center"/>
          </w:tcPr>
          <w:p w:rsidR="00E56FE0" w:rsidRPr="00FE2DE6" w:rsidRDefault="00E56FE0" w:rsidP="008A1B09">
            <w:pPr>
              <w:jc w:val="center"/>
              <w:rPr>
                <w:rFonts w:asciiTheme="minorHAnsi" w:hAnsiTheme="minorHAnsi"/>
                <w:b/>
              </w:rPr>
            </w:pPr>
          </w:p>
        </w:tc>
        <w:tc>
          <w:tcPr>
            <w:tcW w:w="9519" w:type="dxa"/>
            <w:shd w:val="clear" w:color="auto" w:fill="DAEEF3" w:themeFill="accent5" w:themeFillTint="33"/>
            <w:vAlign w:val="center"/>
          </w:tcPr>
          <w:p w:rsidR="00E56FE0" w:rsidRPr="00FE2DE6" w:rsidRDefault="00E56FE0" w:rsidP="008A1B09">
            <w:pPr>
              <w:jc w:val="center"/>
              <w:rPr>
                <w:rFonts w:asciiTheme="minorHAnsi" w:hAnsiTheme="minorHAnsi"/>
                <w:b/>
              </w:rPr>
            </w:pPr>
            <w:r>
              <w:rPr>
                <w:rFonts w:asciiTheme="minorHAnsi" w:hAnsiTheme="minorHAnsi"/>
                <w:b/>
              </w:rPr>
              <w:t>Please refer to the current course book but also</w:t>
            </w:r>
            <w:r w:rsidR="00047C66">
              <w:rPr>
                <w:rFonts w:asciiTheme="minorHAnsi" w:hAnsiTheme="minorHAnsi"/>
                <w:b/>
              </w:rPr>
              <w:t xml:space="preserve"> to</w:t>
            </w:r>
            <w:r>
              <w:rPr>
                <w:rFonts w:asciiTheme="minorHAnsi" w:hAnsiTheme="minorHAnsi"/>
                <w:b/>
              </w:rPr>
              <w:t xml:space="preserve"> the references below.</w:t>
            </w:r>
          </w:p>
        </w:tc>
      </w:tr>
      <w:tr w:rsidR="00236CD9" w:rsidRPr="00027A6B" w:rsidTr="00E56FE0">
        <w:trPr>
          <w:trHeight w:val="70"/>
        </w:trPr>
        <w:tc>
          <w:tcPr>
            <w:tcW w:w="4219" w:type="dxa"/>
            <w:vAlign w:val="center"/>
          </w:tcPr>
          <w:p w:rsidR="00236CD9" w:rsidRPr="00D95C36" w:rsidRDefault="00203BA2" w:rsidP="008A1B09">
            <w:pPr>
              <w:rPr>
                <w:rFonts w:asciiTheme="minorHAnsi" w:hAnsiTheme="minorHAnsi" w:cs="Tahoma"/>
                <w:sz w:val="20"/>
                <w:szCs w:val="20"/>
              </w:rPr>
            </w:pPr>
            <w:r w:rsidRPr="00D95C36">
              <w:rPr>
                <w:rFonts w:asciiTheme="minorHAnsi" w:hAnsiTheme="minorHAnsi" w:cs="Tahoma"/>
                <w:sz w:val="20"/>
                <w:szCs w:val="20"/>
              </w:rPr>
              <w:t>Travelling</w:t>
            </w:r>
          </w:p>
        </w:tc>
        <w:tc>
          <w:tcPr>
            <w:tcW w:w="9519" w:type="dxa"/>
          </w:tcPr>
          <w:p w:rsidR="00236CD9" w:rsidRPr="00D95C36" w:rsidRDefault="00E3241A" w:rsidP="00203BA2">
            <w:pPr>
              <w:rPr>
                <w:rFonts w:asciiTheme="minorHAnsi" w:hAnsiTheme="minorHAnsi" w:cs="Tahoma"/>
                <w:sz w:val="20"/>
                <w:szCs w:val="20"/>
              </w:rPr>
            </w:pPr>
            <w:r>
              <w:rPr>
                <w:rFonts w:asciiTheme="minorHAnsi" w:hAnsiTheme="minorHAnsi" w:cs="Tahoma"/>
                <w:sz w:val="20"/>
                <w:szCs w:val="20"/>
              </w:rPr>
              <w:t>NEF Upper Int Unit 2</w:t>
            </w:r>
            <w:r w:rsidR="00C44918">
              <w:rPr>
                <w:rFonts w:asciiTheme="minorHAnsi" w:hAnsiTheme="minorHAnsi" w:cs="Tahoma"/>
                <w:sz w:val="20"/>
                <w:szCs w:val="20"/>
              </w:rPr>
              <w:t>, 4, 6</w:t>
            </w:r>
            <w:r w:rsidR="0033389D">
              <w:rPr>
                <w:rFonts w:asciiTheme="minorHAnsi" w:hAnsiTheme="minorHAnsi" w:cs="Tahoma"/>
                <w:sz w:val="20"/>
                <w:szCs w:val="20"/>
              </w:rPr>
              <w:t>, Life Upper Int Unit 6</w:t>
            </w:r>
            <w:r w:rsidR="00F931D5">
              <w:rPr>
                <w:rFonts w:asciiTheme="minorHAnsi" w:hAnsiTheme="minorHAnsi" w:cs="Tahoma"/>
                <w:sz w:val="20"/>
                <w:szCs w:val="20"/>
              </w:rPr>
              <w:t>, FCE Expert Unit 10, FCE Result Unit 6</w:t>
            </w:r>
            <w:r w:rsidR="00EC4CD7">
              <w:rPr>
                <w:rFonts w:asciiTheme="minorHAnsi" w:hAnsiTheme="minorHAnsi" w:cs="Tahoma"/>
                <w:sz w:val="20"/>
                <w:szCs w:val="20"/>
              </w:rPr>
              <w:t>, FCE Result Unit 5, FCE Gold Unit  8</w:t>
            </w:r>
            <w:r w:rsidR="00020F7B">
              <w:rPr>
                <w:rFonts w:asciiTheme="minorHAnsi" w:hAnsiTheme="minorHAnsi" w:cs="Tahoma"/>
                <w:sz w:val="20"/>
                <w:szCs w:val="20"/>
              </w:rPr>
              <w:t>, FCE Gold Unit  14</w:t>
            </w:r>
            <w:r w:rsidR="005039EF">
              <w:rPr>
                <w:rFonts w:asciiTheme="minorHAnsi" w:hAnsiTheme="minorHAnsi" w:cs="Tahoma"/>
                <w:sz w:val="20"/>
                <w:szCs w:val="20"/>
              </w:rPr>
              <w:t>, Role Plays for Today</w:t>
            </w:r>
            <w:r w:rsidR="008974E5">
              <w:rPr>
                <w:rFonts w:asciiTheme="minorHAnsi" w:hAnsiTheme="minorHAnsi" w:cs="Tahoma"/>
                <w:sz w:val="20"/>
                <w:szCs w:val="20"/>
              </w:rPr>
              <w:t>, English Vocab in Use Upper Int</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Transport</w:t>
            </w:r>
          </w:p>
        </w:tc>
        <w:tc>
          <w:tcPr>
            <w:tcW w:w="9519" w:type="dxa"/>
          </w:tcPr>
          <w:p w:rsidR="00203BA2" w:rsidRPr="00D95C36" w:rsidRDefault="005039EF" w:rsidP="00203BA2">
            <w:pPr>
              <w:rPr>
                <w:rFonts w:asciiTheme="minorHAnsi" w:hAnsiTheme="minorHAnsi" w:cs="Tahoma"/>
                <w:sz w:val="20"/>
                <w:szCs w:val="20"/>
              </w:rPr>
            </w:pPr>
            <w:r>
              <w:rPr>
                <w:rFonts w:asciiTheme="minorHAnsi" w:hAnsiTheme="minorHAnsi" w:cs="Tahoma"/>
                <w:sz w:val="20"/>
                <w:szCs w:val="20"/>
              </w:rPr>
              <w:t>Role Plays for Today</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 xml:space="preserve">Work </w:t>
            </w:r>
          </w:p>
        </w:tc>
        <w:tc>
          <w:tcPr>
            <w:tcW w:w="9519" w:type="dxa"/>
          </w:tcPr>
          <w:p w:rsidR="00203BA2" w:rsidRPr="00D95C36" w:rsidRDefault="005039EF" w:rsidP="00203BA2">
            <w:pPr>
              <w:rPr>
                <w:rFonts w:asciiTheme="minorHAnsi" w:hAnsiTheme="minorHAnsi" w:cs="Tahoma"/>
                <w:sz w:val="20"/>
                <w:szCs w:val="20"/>
              </w:rPr>
            </w:pPr>
            <w:r>
              <w:rPr>
                <w:rFonts w:asciiTheme="minorHAnsi" w:hAnsiTheme="minorHAnsi" w:cs="Tahoma"/>
                <w:sz w:val="20"/>
                <w:szCs w:val="20"/>
              </w:rPr>
              <w:t>Role Plays for Today</w:t>
            </w:r>
            <w:r w:rsidR="008974E5">
              <w:rPr>
                <w:rFonts w:asciiTheme="minorHAnsi" w:hAnsiTheme="minorHAnsi" w:cs="Tahoma"/>
                <w:sz w:val="20"/>
                <w:szCs w:val="20"/>
              </w:rPr>
              <w:t>, English Vocab in Use Upper Int</w:t>
            </w:r>
          </w:p>
        </w:tc>
      </w:tr>
      <w:tr w:rsidR="00203BA2" w:rsidRPr="00027A6B" w:rsidTr="00E56FE0">
        <w:trPr>
          <w:trHeight w:val="137"/>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Free time</w:t>
            </w:r>
          </w:p>
        </w:tc>
        <w:tc>
          <w:tcPr>
            <w:tcW w:w="9519" w:type="dxa"/>
          </w:tcPr>
          <w:p w:rsidR="00203BA2" w:rsidRPr="00D95C36" w:rsidRDefault="0033389D" w:rsidP="00203BA2">
            <w:pPr>
              <w:rPr>
                <w:rFonts w:asciiTheme="minorHAnsi" w:hAnsiTheme="minorHAnsi" w:cs="Tahoma"/>
                <w:sz w:val="20"/>
                <w:szCs w:val="20"/>
              </w:rPr>
            </w:pPr>
            <w:r>
              <w:rPr>
                <w:rFonts w:asciiTheme="minorHAnsi" w:hAnsiTheme="minorHAnsi" w:cs="Tahoma"/>
                <w:sz w:val="20"/>
                <w:szCs w:val="20"/>
              </w:rPr>
              <w:t>Life Upper Int Unit 11</w:t>
            </w:r>
            <w:r w:rsidR="005C1080">
              <w:rPr>
                <w:rFonts w:asciiTheme="minorHAnsi" w:hAnsiTheme="minorHAnsi" w:cs="Tahoma"/>
                <w:sz w:val="20"/>
                <w:szCs w:val="20"/>
              </w:rPr>
              <w:t>, Cutting Edge Upper Int Unit 2, 3</w:t>
            </w:r>
            <w:r w:rsidR="00F931D5">
              <w:rPr>
                <w:rFonts w:asciiTheme="minorHAnsi" w:hAnsiTheme="minorHAnsi" w:cs="Tahoma"/>
                <w:sz w:val="20"/>
                <w:szCs w:val="20"/>
              </w:rPr>
              <w:t>, FCE Expert Unit 11, FCE Expert Unit 16, 20 22, 1</w:t>
            </w:r>
            <w:r w:rsidR="00EC4CD7">
              <w:rPr>
                <w:rFonts w:asciiTheme="minorHAnsi" w:hAnsiTheme="minorHAnsi" w:cs="Tahoma"/>
                <w:sz w:val="20"/>
                <w:szCs w:val="20"/>
              </w:rPr>
              <w:t>, FCE7 Result Unit</w:t>
            </w:r>
            <w:r w:rsidR="00090CCD">
              <w:rPr>
                <w:rFonts w:asciiTheme="minorHAnsi" w:hAnsiTheme="minorHAnsi" w:cs="Tahoma"/>
                <w:sz w:val="20"/>
                <w:szCs w:val="20"/>
              </w:rPr>
              <w:t>, FCE Gold Unit  10</w:t>
            </w:r>
            <w:r w:rsidR="005039EF">
              <w:rPr>
                <w:rFonts w:asciiTheme="minorHAnsi" w:hAnsiTheme="minorHAnsi" w:cs="Tahoma"/>
                <w:sz w:val="20"/>
                <w:szCs w:val="20"/>
              </w:rPr>
              <w:t>, Role Plays for Today</w:t>
            </w:r>
            <w:r w:rsidR="00EC1469">
              <w:rPr>
                <w:rFonts w:asciiTheme="minorHAnsi" w:hAnsiTheme="minorHAnsi" w:cs="Tahoma"/>
                <w:sz w:val="20"/>
                <w:szCs w:val="20"/>
              </w:rPr>
              <w:t>, Handouts Online Upper Intermediate</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Family &amp; Friends (describing people)</w:t>
            </w:r>
          </w:p>
        </w:tc>
        <w:tc>
          <w:tcPr>
            <w:tcW w:w="9519" w:type="dxa"/>
          </w:tcPr>
          <w:p w:rsidR="00203BA2" w:rsidRPr="00D95C36" w:rsidRDefault="00C44918" w:rsidP="00203BA2">
            <w:pPr>
              <w:rPr>
                <w:rFonts w:asciiTheme="minorHAnsi" w:hAnsiTheme="minorHAnsi" w:cs="Tahoma"/>
                <w:sz w:val="20"/>
                <w:szCs w:val="20"/>
              </w:rPr>
            </w:pPr>
            <w:r>
              <w:rPr>
                <w:rFonts w:asciiTheme="minorHAnsi" w:hAnsiTheme="minorHAnsi" w:cs="Tahoma"/>
                <w:sz w:val="20"/>
                <w:szCs w:val="20"/>
              </w:rPr>
              <w:t xml:space="preserve">NEF </w:t>
            </w:r>
            <w:r w:rsidR="0033389D">
              <w:rPr>
                <w:rFonts w:asciiTheme="minorHAnsi" w:hAnsiTheme="minorHAnsi" w:cs="Tahoma"/>
                <w:sz w:val="20"/>
                <w:szCs w:val="20"/>
              </w:rPr>
              <w:t xml:space="preserve">Upper Int </w:t>
            </w:r>
            <w:r>
              <w:rPr>
                <w:rFonts w:asciiTheme="minorHAnsi" w:hAnsiTheme="minorHAnsi" w:cs="Tahoma"/>
                <w:sz w:val="20"/>
                <w:szCs w:val="20"/>
              </w:rPr>
              <w:t xml:space="preserve">Unit 4, </w:t>
            </w:r>
            <w:r w:rsidR="0033389D">
              <w:rPr>
                <w:rFonts w:asciiTheme="minorHAnsi" w:hAnsiTheme="minorHAnsi" w:cs="Tahoma"/>
                <w:sz w:val="20"/>
                <w:szCs w:val="20"/>
              </w:rPr>
              <w:t>Cutting Edge Upper Int Unit 1</w:t>
            </w:r>
            <w:r w:rsidR="00F931D5">
              <w:rPr>
                <w:rFonts w:asciiTheme="minorHAnsi" w:hAnsiTheme="minorHAnsi" w:cs="Tahoma"/>
                <w:sz w:val="20"/>
                <w:szCs w:val="20"/>
              </w:rPr>
              <w:t xml:space="preserve">, FCE Result Unit 1, </w:t>
            </w:r>
            <w:r w:rsidR="005C0F04">
              <w:rPr>
                <w:rFonts w:asciiTheme="minorHAnsi" w:hAnsiTheme="minorHAnsi" w:cs="Tahoma"/>
                <w:sz w:val="20"/>
                <w:szCs w:val="20"/>
              </w:rPr>
              <w:t>Ready for FCE Unit 6</w:t>
            </w:r>
            <w:r w:rsidR="008974E5">
              <w:rPr>
                <w:rFonts w:asciiTheme="minorHAnsi" w:hAnsiTheme="minorHAnsi" w:cs="Tahoma"/>
                <w:sz w:val="20"/>
                <w:szCs w:val="20"/>
              </w:rPr>
              <w:t>, English Vocab in Use Upper Int</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Science and Technology</w:t>
            </w:r>
          </w:p>
        </w:tc>
        <w:tc>
          <w:tcPr>
            <w:tcW w:w="9519" w:type="dxa"/>
          </w:tcPr>
          <w:p w:rsidR="00203BA2" w:rsidRPr="00D95C36" w:rsidRDefault="0033389D" w:rsidP="00203BA2">
            <w:pPr>
              <w:rPr>
                <w:rFonts w:asciiTheme="minorHAnsi" w:hAnsiTheme="minorHAnsi" w:cs="Tahoma"/>
                <w:sz w:val="20"/>
                <w:szCs w:val="20"/>
              </w:rPr>
            </w:pPr>
            <w:r>
              <w:rPr>
                <w:rFonts w:asciiTheme="minorHAnsi" w:hAnsiTheme="minorHAnsi" w:cs="Tahoma"/>
                <w:sz w:val="20"/>
                <w:szCs w:val="20"/>
              </w:rPr>
              <w:t>Life Upper Int Unit 3</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Relationships</w:t>
            </w:r>
          </w:p>
        </w:tc>
        <w:tc>
          <w:tcPr>
            <w:tcW w:w="9519" w:type="dxa"/>
          </w:tcPr>
          <w:p w:rsidR="00203BA2" w:rsidRPr="00D95C36" w:rsidRDefault="00E3241A" w:rsidP="00203BA2">
            <w:pPr>
              <w:rPr>
                <w:rFonts w:asciiTheme="minorHAnsi" w:hAnsiTheme="minorHAnsi" w:cs="Tahoma"/>
                <w:sz w:val="20"/>
                <w:szCs w:val="20"/>
              </w:rPr>
            </w:pPr>
            <w:r>
              <w:rPr>
                <w:rFonts w:asciiTheme="minorHAnsi" w:hAnsiTheme="minorHAnsi" w:cs="Tahoma"/>
                <w:sz w:val="20"/>
                <w:szCs w:val="20"/>
              </w:rPr>
              <w:t>NEF Upper Int Unit 1</w:t>
            </w:r>
            <w:r w:rsidR="0033389D">
              <w:rPr>
                <w:rFonts w:asciiTheme="minorHAnsi" w:hAnsiTheme="minorHAnsi" w:cs="Tahoma"/>
                <w:sz w:val="20"/>
                <w:szCs w:val="20"/>
              </w:rPr>
              <w:t>, Life Upper Int Unit, Cutting Edge Upper Int Unit</w:t>
            </w:r>
            <w:r w:rsidR="005C1080">
              <w:rPr>
                <w:rFonts w:asciiTheme="minorHAnsi" w:hAnsiTheme="minorHAnsi" w:cs="Tahoma"/>
                <w:sz w:val="20"/>
                <w:szCs w:val="20"/>
              </w:rPr>
              <w:t xml:space="preserve"> 2, 10</w:t>
            </w:r>
            <w:r w:rsidR="00F931D5">
              <w:rPr>
                <w:rFonts w:asciiTheme="minorHAnsi" w:hAnsiTheme="minorHAnsi" w:cs="Tahoma"/>
                <w:sz w:val="20"/>
                <w:szCs w:val="20"/>
              </w:rPr>
              <w:t>, FCE Expert Unit 15</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 xml:space="preserve">Education </w:t>
            </w:r>
          </w:p>
        </w:tc>
        <w:tc>
          <w:tcPr>
            <w:tcW w:w="9519" w:type="dxa"/>
          </w:tcPr>
          <w:p w:rsidR="00203BA2" w:rsidRPr="00D95C36" w:rsidRDefault="0033389D" w:rsidP="00203BA2">
            <w:pPr>
              <w:rPr>
                <w:rFonts w:asciiTheme="minorHAnsi" w:hAnsiTheme="minorHAnsi" w:cs="Tahoma"/>
                <w:sz w:val="20"/>
                <w:szCs w:val="20"/>
              </w:rPr>
            </w:pPr>
            <w:r>
              <w:rPr>
                <w:rFonts w:asciiTheme="minorHAnsi" w:hAnsiTheme="minorHAnsi" w:cs="Tahoma"/>
                <w:sz w:val="20"/>
                <w:szCs w:val="20"/>
              </w:rPr>
              <w:t>Life Upper Int Unit 11</w:t>
            </w:r>
            <w:r w:rsidR="00F931D5">
              <w:rPr>
                <w:rFonts w:asciiTheme="minorHAnsi" w:hAnsiTheme="minorHAnsi" w:cs="Tahoma"/>
                <w:sz w:val="20"/>
                <w:szCs w:val="20"/>
              </w:rPr>
              <w:t>, FCE Expert Unit 4</w:t>
            </w:r>
            <w:r w:rsidR="005C0F04">
              <w:rPr>
                <w:rFonts w:asciiTheme="minorHAnsi" w:hAnsiTheme="minorHAnsi" w:cs="Tahoma"/>
                <w:sz w:val="20"/>
                <w:szCs w:val="20"/>
              </w:rPr>
              <w:t>, Ready for FCE Unit 5</w:t>
            </w:r>
            <w:r w:rsidR="008974E5">
              <w:rPr>
                <w:rFonts w:asciiTheme="minorHAnsi" w:hAnsiTheme="minorHAnsi" w:cs="Tahoma"/>
                <w:sz w:val="20"/>
                <w:szCs w:val="20"/>
              </w:rPr>
              <w:t>, English Vocab in Use Upper Int</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 xml:space="preserve">Image </w:t>
            </w:r>
          </w:p>
        </w:tc>
        <w:tc>
          <w:tcPr>
            <w:tcW w:w="9519" w:type="dxa"/>
          </w:tcPr>
          <w:p w:rsidR="00203BA2" w:rsidRPr="00D95C36" w:rsidRDefault="005C1080" w:rsidP="00203BA2">
            <w:pPr>
              <w:rPr>
                <w:rFonts w:asciiTheme="minorHAnsi" w:hAnsiTheme="minorHAnsi" w:cs="Tahoma"/>
                <w:sz w:val="20"/>
                <w:szCs w:val="20"/>
              </w:rPr>
            </w:pPr>
            <w:r>
              <w:rPr>
                <w:rFonts w:asciiTheme="minorHAnsi" w:hAnsiTheme="minorHAnsi" w:cs="Tahoma"/>
                <w:sz w:val="20"/>
                <w:szCs w:val="20"/>
              </w:rPr>
              <w:t>Cutting Edge Upper Int Unit 6</w:t>
            </w:r>
            <w:r w:rsidR="00EC4CD7">
              <w:rPr>
                <w:rFonts w:asciiTheme="minorHAnsi" w:hAnsiTheme="minorHAnsi" w:cs="Tahoma"/>
                <w:sz w:val="20"/>
                <w:szCs w:val="20"/>
              </w:rPr>
              <w:t>, FCE Masterclass Unit 1, 4</w:t>
            </w:r>
            <w:r w:rsidR="00090CCD">
              <w:rPr>
                <w:rFonts w:asciiTheme="minorHAnsi" w:hAnsiTheme="minorHAnsi" w:cs="Tahoma"/>
                <w:sz w:val="20"/>
                <w:szCs w:val="20"/>
              </w:rPr>
              <w:t>, FCE Gold Unit  9</w:t>
            </w:r>
            <w:r w:rsidR="00020F7B">
              <w:rPr>
                <w:rFonts w:asciiTheme="minorHAnsi" w:hAnsiTheme="minorHAnsi" w:cs="Tahoma"/>
                <w:sz w:val="20"/>
                <w:szCs w:val="20"/>
              </w:rPr>
              <w:t xml:space="preserve">, Ready for FCE Unit 1, </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Food and drink</w:t>
            </w:r>
          </w:p>
        </w:tc>
        <w:tc>
          <w:tcPr>
            <w:tcW w:w="9519" w:type="dxa"/>
          </w:tcPr>
          <w:p w:rsidR="00203BA2" w:rsidRPr="00D95C36" w:rsidRDefault="00EC4CD7" w:rsidP="00203BA2">
            <w:pPr>
              <w:rPr>
                <w:rFonts w:asciiTheme="minorHAnsi" w:hAnsiTheme="minorHAnsi" w:cs="Tahoma"/>
                <w:sz w:val="20"/>
                <w:szCs w:val="20"/>
              </w:rPr>
            </w:pPr>
            <w:r>
              <w:rPr>
                <w:rFonts w:asciiTheme="minorHAnsi" w:hAnsiTheme="minorHAnsi" w:cs="Tahoma"/>
                <w:sz w:val="20"/>
                <w:szCs w:val="20"/>
              </w:rPr>
              <w:t>FCE Gold Unit 4</w:t>
            </w:r>
            <w:r w:rsidR="008974E5">
              <w:rPr>
                <w:rFonts w:asciiTheme="minorHAnsi" w:hAnsiTheme="minorHAnsi" w:cs="Tahoma"/>
                <w:sz w:val="20"/>
                <w:szCs w:val="20"/>
              </w:rPr>
              <w:t>, English Vocab in Use Upper Int</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Money</w:t>
            </w:r>
          </w:p>
        </w:tc>
        <w:tc>
          <w:tcPr>
            <w:tcW w:w="9519" w:type="dxa"/>
          </w:tcPr>
          <w:p w:rsidR="00203BA2" w:rsidRPr="00D95C36" w:rsidRDefault="005C1080" w:rsidP="00203BA2">
            <w:pPr>
              <w:rPr>
                <w:rFonts w:asciiTheme="minorHAnsi" w:hAnsiTheme="minorHAnsi" w:cs="Tahoma"/>
                <w:sz w:val="20"/>
                <w:szCs w:val="20"/>
              </w:rPr>
            </w:pPr>
            <w:r>
              <w:rPr>
                <w:rFonts w:asciiTheme="minorHAnsi" w:hAnsiTheme="minorHAnsi" w:cs="Tahoma"/>
                <w:sz w:val="20"/>
                <w:szCs w:val="20"/>
              </w:rPr>
              <w:t>Cutting Edge Upper Int Unit 8</w:t>
            </w:r>
            <w:r w:rsidR="00F931D5">
              <w:rPr>
                <w:rFonts w:asciiTheme="minorHAnsi" w:hAnsiTheme="minorHAnsi" w:cs="Tahoma"/>
                <w:sz w:val="20"/>
                <w:szCs w:val="20"/>
              </w:rPr>
              <w:t>, FCE Expert Unit 9, FCE Expert Unit 18</w:t>
            </w:r>
            <w:r w:rsidR="00EC4CD7">
              <w:rPr>
                <w:rFonts w:asciiTheme="minorHAnsi" w:hAnsiTheme="minorHAnsi" w:cs="Tahoma"/>
                <w:sz w:val="20"/>
                <w:szCs w:val="20"/>
              </w:rPr>
              <w:t>, FCE Result Unit 12</w:t>
            </w:r>
            <w:r w:rsidR="005C0F04">
              <w:rPr>
                <w:rFonts w:asciiTheme="minorHAnsi" w:hAnsiTheme="minorHAnsi" w:cs="Tahoma"/>
                <w:sz w:val="20"/>
                <w:szCs w:val="20"/>
              </w:rPr>
              <w:t>, Ready for FCE Unit 7</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Ambition</w:t>
            </w:r>
          </w:p>
        </w:tc>
        <w:tc>
          <w:tcPr>
            <w:tcW w:w="9519" w:type="dxa"/>
          </w:tcPr>
          <w:p w:rsidR="00203BA2" w:rsidRPr="00D95C36" w:rsidRDefault="00C44918" w:rsidP="00203BA2">
            <w:pPr>
              <w:rPr>
                <w:rFonts w:asciiTheme="minorHAnsi" w:hAnsiTheme="minorHAnsi" w:cs="Tahoma"/>
                <w:sz w:val="20"/>
                <w:szCs w:val="20"/>
              </w:rPr>
            </w:pPr>
            <w:r>
              <w:rPr>
                <w:rFonts w:asciiTheme="minorHAnsi" w:hAnsiTheme="minorHAnsi" w:cs="Tahoma"/>
                <w:sz w:val="20"/>
                <w:szCs w:val="20"/>
              </w:rPr>
              <w:t>NEF Upper Int 6</w:t>
            </w:r>
            <w:r w:rsidR="0033389D">
              <w:rPr>
                <w:rFonts w:asciiTheme="minorHAnsi" w:hAnsiTheme="minorHAnsi" w:cs="Tahoma"/>
                <w:sz w:val="20"/>
                <w:szCs w:val="20"/>
              </w:rPr>
              <w:t xml:space="preserve">, Life Upper Int Unit 9, Cutting Edge Upper Int Unit </w:t>
            </w:r>
            <w:r w:rsidR="005C1080">
              <w:rPr>
                <w:rFonts w:asciiTheme="minorHAnsi" w:hAnsiTheme="minorHAnsi" w:cs="Tahoma"/>
                <w:sz w:val="20"/>
                <w:szCs w:val="20"/>
              </w:rPr>
              <w:t xml:space="preserve">4, </w:t>
            </w:r>
            <w:r w:rsidR="0033389D">
              <w:rPr>
                <w:rFonts w:asciiTheme="minorHAnsi" w:hAnsiTheme="minorHAnsi" w:cs="Tahoma"/>
                <w:sz w:val="20"/>
                <w:szCs w:val="20"/>
              </w:rPr>
              <w:t>5</w:t>
            </w:r>
            <w:r w:rsidR="00F931D5">
              <w:rPr>
                <w:rFonts w:asciiTheme="minorHAnsi" w:hAnsiTheme="minorHAnsi" w:cs="Tahoma"/>
                <w:sz w:val="20"/>
                <w:szCs w:val="20"/>
              </w:rPr>
              <w:t>, FCE Expert Unit 2, FCE Expert Unit 4, FCE Result Unit 9</w:t>
            </w:r>
            <w:r w:rsidR="00090CCD">
              <w:rPr>
                <w:rFonts w:asciiTheme="minorHAnsi" w:hAnsiTheme="minorHAnsi" w:cs="Tahoma"/>
                <w:sz w:val="20"/>
                <w:szCs w:val="20"/>
              </w:rPr>
              <w:t>, FCE Gold Unit  11</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Our environment</w:t>
            </w:r>
          </w:p>
        </w:tc>
        <w:tc>
          <w:tcPr>
            <w:tcW w:w="9519" w:type="dxa"/>
          </w:tcPr>
          <w:p w:rsidR="00203BA2" w:rsidRPr="00D95C36" w:rsidRDefault="0033389D" w:rsidP="00203BA2">
            <w:pPr>
              <w:rPr>
                <w:rFonts w:asciiTheme="minorHAnsi" w:hAnsiTheme="minorHAnsi" w:cs="Tahoma"/>
                <w:sz w:val="20"/>
                <w:szCs w:val="20"/>
              </w:rPr>
            </w:pPr>
            <w:r>
              <w:rPr>
                <w:rFonts w:asciiTheme="minorHAnsi" w:hAnsiTheme="minorHAnsi" w:cs="Tahoma"/>
                <w:sz w:val="20"/>
                <w:szCs w:val="20"/>
              </w:rPr>
              <w:t>Life Upper Int Unit 5, 7, Life Upper Int Unit 12</w:t>
            </w:r>
            <w:r w:rsidR="005C1080">
              <w:rPr>
                <w:rFonts w:asciiTheme="minorHAnsi" w:hAnsiTheme="minorHAnsi" w:cs="Tahoma"/>
                <w:sz w:val="20"/>
                <w:szCs w:val="20"/>
              </w:rPr>
              <w:t xml:space="preserve">, Cutting Edge Upper Int Unit 7, </w:t>
            </w:r>
            <w:r w:rsidR="00F931D5">
              <w:rPr>
                <w:rFonts w:asciiTheme="minorHAnsi" w:hAnsiTheme="minorHAnsi" w:cs="Tahoma"/>
                <w:sz w:val="20"/>
                <w:szCs w:val="20"/>
              </w:rPr>
              <w:t>FCE Expert Unit 3, 2, 6, FCE Result Unit 2</w:t>
            </w:r>
            <w:r w:rsidR="00EC4CD7">
              <w:rPr>
                <w:rFonts w:asciiTheme="minorHAnsi" w:hAnsiTheme="minorHAnsi" w:cs="Tahoma"/>
                <w:sz w:val="20"/>
                <w:szCs w:val="20"/>
              </w:rPr>
              <w:t>, FCE Result Unit 9</w:t>
            </w:r>
            <w:r w:rsidR="00020F7B">
              <w:rPr>
                <w:rFonts w:asciiTheme="minorHAnsi" w:hAnsiTheme="minorHAnsi" w:cs="Tahoma"/>
                <w:sz w:val="20"/>
                <w:szCs w:val="20"/>
              </w:rPr>
              <w:t>, FCE Gold Unit  13</w:t>
            </w:r>
            <w:r w:rsidR="008974E5">
              <w:rPr>
                <w:rFonts w:asciiTheme="minorHAnsi" w:hAnsiTheme="minorHAnsi" w:cs="Tahoma"/>
                <w:sz w:val="20"/>
                <w:szCs w:val="20"/>
              </w:rPr>
              <w:t>, English Vocab in Use Upper Int</w:t>
            </w:r>
            <w:r w:rsidR="00EC1469">
              <w:rPr>
                <w:rFonts w:asciiTheme="minorHAnsi" w:hAnsiTheme="minorHAnsi" w:cs="Tahoma"/>
                <w:sz w:val="20"/>
                <w:szCs w:val="20"/>
              </w:rPr>
              <w:t>, Handouts Online Upper Intermediate</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Sport</w:t>
            </w:r>
          </w:p>
        </w:tc>
        <w:tc>
          <w:tcPr>
            <w:tcW w:w="9519" w:type="dxa"/>
          </w:tcPr>
          <w:p w:rsidR="00203BA2" w:rsidRPr="00D95C36" w:rsidRDefault="00F931D5" w:rsidP="00203BA2">
            <w:pPr>
              <w:rPr>
                <w:rFonts w:asciiTheme="minorHAnsi" w:hAnsiTheme="minorHAnsi" w:cs="Tahoma"/>
                <w:sz w:val="20"/>
                <w:szCs w:val="20"/>
              </w:rPr>
            </w:pPr>
            <w:r>
              <w:rPr>
                <w:rFonts w:asciiTheme="minorHAnsi" w:hAnsiTheme="minorHAnsi" w:cs="Tahoma"/>
                <w:sz w:val="20"/>
                <w:szCs w:val="20"/>
              </w:rPr>
              <w:t>FCE Expert Unit 8</w:t>
            </w:r>
            <w:r w:rsidR="00020F7B">
              <w:rPr>
                <w:rFonts w:asciiTheme="minorHAnsi" w:hAnsiTheme="minorHAnsi" w:cs="Tahoma"/>
                <w:sz w:val="20"/>
                <w:szCs w:val="20"/>
              </w:rPr>
              <w:t>, FCE Gold Unit 1</w:t>
            </w:r>
            <w:r w:rsidR="00EC4CD7">
              <w:rPr>
                <w:rFonts w:asciiTheme="minorHAnsi" w:hAnsiTheme="minorHAnsi" w:cs="Tahoma"/>
                <w:sz w:val="20"/>
                <w:szCs w:val="20"/>
              </w:rPr>
              <w:t xml:space="preserve"> 2</w:t>
            </w:r>
            <w:r w:rsidR="00020F7B">
              <w:rPr>
                <w:rFonts w:asciiTheme="minorHAnsi" w:hAnsiTheme="minorHAnsi" w:cs="Tahoma"/>
                <w:sz w:val="20"/>
                <w:szCs w:val="20"/>
              </w:rPr>
              <w:t>, Ready for FCE Unit 2</w:t>
            </w:r>
            <w:r w:rsidR="008974E5">
              <w:rPr>
                <w:rFonts w:asciiTheme="minorHAnsi" w:hAnsiTheme="minorHAnsi" w:cs="Tahoma"/>
                <w:sz w:val="20"/>
                <w:szCs w:val="20"/>
              </w:rPr>
              <w:t>, English Vocab in Use Upper Int</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History</w:t>
            </w:r>
          </w:p>
        </w:tc>
        <w:tc>
          <w:tcPr>
            <w:tcW w:w="9519" w:type="dxa"/>
          </w:tcPr>
          <w:p w:rsidR="00203BA2" w:rsidRPr="00D95C36" w:rsidRDefault="00C44918" w:rsidP="00203BA2">
            <w:pPr>
              <w:rPr>
                <w:rFonts w:asciiTheme="minorHAnsi" w:hAnsiTheme="minorHAnsi" w:cs="Tahoma"/>
                <w:sz w:val="20"/>
                <w:szCs w:val="20"/>
              </w:rPr>
            </w:pPr>
            <w:r>
              <w:rPr>
                <w:rFonts w:asciiTheme="minorHAnsi" w:hAnsiTheme="minorHAnsi" w:cs="Tahoma"/>
                <w:sz w:val="20"/>
                <w:szCs w:val="20"/>
              </w:rPr>
              <w:t>NEF Upper Int 6</w:t>
            </w:r>
            <w:r w:rsidR="005C1080">
              <w:rPr>
                <w:rFonts w:asciiTheme="minorHAnsi" w:hAnsiTheme="minorHAnsi" w:cs="Tahoma"/>
                <w:sz w:val="20"/>
                <w:szCs w:val="20"/>
              </w:rPr>
              <w:t>, Cutting Edge Upper Int Unit 9</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Inventions</w:t>
            </w:r>
          </w:p>
        </w:tc>
        <w:tc>
          <w:tcPr>
            <w:tcW w:w="9519" w:type="dxa"/>
          </w:tcPr>
          <w:p w:rsidR="00203BA2" w:rsidRPr="00D95C36" w:rsidRDefault="00C44918" w:rsidP="00203BA2">
            <w:pPr>
              <w:rPr>
                <w:rFonts w:asciiTheme="minorHAnsi" w:hAnsiTheme="minorHAnsi" w:cs="Tahoma"/>
                <w:sz w:val="20"/>
                <w:szCs w:val="20"/>
              </w:rPr>
            </w:pPr>
            <w:r>
              <w:rPr>
                <w:rFonts w:asciiTheme="minorHAnsi" w:hAnsiTheme="minorHAnsi" w:cs="Tahoma"/>
                <w:sz w:val="20"/>
                <w:szCs w:val="20"/>
              </w:rPr>
              <w:t>NEF Unit 6</w:t>
            </w:r>
            <w:r w:rsidR="005C1080">
              <w:rPr>
                <w:rFonts w:asciiTheme="minorHAnsi" w:hAnsiTheme="minorHAnsi" w:cs="Tahoma"/>
                <w:sz w:val="20"/>
                <w:szCs w:val="20"/>
              </w:rPr>
              <w:t>, Cutting Edge Upper Int Unit 11</w:t>
            </w:r>
            <w:r w:rsidR="00F931D5">
              <w:rPr>
                <w:rFonts w:asciiTheme="minorHAnsi" w:hAnsiTheme="minorHAnsi" w:cs="Tahoma"/>
                <w:sz w:val="20"/>
                <w:szCs w:val="20"/>
              </w:rPr>
              <w:t>, FCE Expert Unit 5, 10</w:t>
            </w:r>
            <w:r w:rsidR="00EC4CD7">
              <w:rPr>
                <w:rFonts w:asciiTheme="minorHAnsi" w:hAnsiTheme="minorHAnsi" w:cs="Tahoma"/>
                <w:sz w:val="20"/>
                <w:szCs w:val="20"/>
              </w:rPr>
              <w:t>, FCE Result Unit 11, FCE Result Unit 10, FCE Gold Unit 6</w:t>
            </w:r>
            <w:r w:rsidR="00020F7B">
              <w:rPr>
                <w:rFonts w:asciiTheme="minorHAnsi" w:hAnsiTheme="minorHAnsi" w:cs="Tahoma"/>
                <w:sz w:val="20"/>
                <w:szCs w:val="20"/>
              </w:rPr>
              <w:t>, 7, Ready for FCE Unit 3</w:t>
            </w:r>
            <w:r w:rsidR="005C0F04">
              <w:rPr>
                <w:rFonts w:asciiTheme="minorHAnsi" w:hAnsiTheme="minorHAnsi" w:cs="Tahoma"/>
                <w:sz w:val="20"/>
                <w:szCs w:val="20"/>
              </w:rPr>
              <w:t>, 8</w:t>
            </w:r>
            <w:r w:rsidR="008974E5">
              <w:rPr>
                <w:rFonts w:asciiTheme="minorHAnsi" w:hAnsiTheme="minorHAnsi" w:cs="Tahoma"/>
                <w:sz w:val="20"/>
                <w:szCs w:val="20"/>
              </w:rPr>
              <w:t>, English Vocab in Use Upper Int</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The future</w:t>
            </w:r>
          </w:p>
        </w:tc>
        <w:tc>
          <w:tcPr>
            <w:tcW w:w="9519" w:type="dxa"/>
          </w:tcPr>
          <w:p w:rsidR="00203BA2" w:rsidRPr="00D95C36" w:rsidRDefault="00E3241A" w:rsidP="00203BA2">
            <w:pPr>
              <w:rPr>
                <w:rFonts w:asciiTheme="minorHAnsi" w:hAnsiTheme="minorHAnsi" w:cs="Tahoma"/>
                <w:sz w:val="20"/>
                <w:szCs w:val="20"/>
              </w:rPr>
            </w:pPr>
            <w:r>
              <w:rPr>
                <w:rFonts w:asciiTheme="minorHAnsi" w:hAnsiTheme="minorHAnsi" w:cs="Tahoma"/>
                <w:sz w:val="20"/>
                <w:szCs w:val="20"/>
              </w:rPr>
              <w:t>NEF Upper Int Unit 1</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Communication</w:t>
            </w:r>
          </w:p>
        </w:tc>
        <w:tc>
          <w:tcPr>
            <w:tcW w:w="9519" w:type="dxa"/>
          </w:tcPr>
          <w:p w:rsidR="00203BA2" w:rsidRPr="00D95C36" w:rsidRDefault="0033389D" w:rsidP="00203BA2">
            <w:pPr>
              <w:rPr>
                <w:rFonts w:asciiTheme="minorHAnsi" w:hAnsiTheme="minorHAnsi" w:cs="Tahoma"/>
                <w:sz w:val="20"/>
                <w:szCs w:val="20"/>
              </w:rPr>
            </w:pPr>
            <w:r>
              <w:rPr>
                <w:rFonts w:asciiTheme="minorHAnsi" w:hAnsiTheme="minorHAnsi" w:cs="Tahoma"/>
                <w:sz w:val="20"/>
                <w:szCs w:val="20"/>
              </w:rPr>
              <w:t>Life Upper Int Uni</w:t>
            </w:r>
            <w:r w:rsidR="00F931D5">
              <w:rPr>
                <w:rFonts w:asciiTheme="minorHAnsi" w:hAnsiTheme="minorHAnsi" w:cs="Tahoma"/>
                <w:sz w:val="20"/>
                <w:szCs w:val="20"/>
              </w:rPr>
              <w:t>t</w:t>
            </w:r>
            <w:r>
              <w:rPr>
                <w:rFonts w:asciiTheme="minorHAnsi" w:hAnsiTheme="minorHAnsi" w:cs="Tahoma"/>
                <w:sz w:val="20"/>
                <w:szCs w:val="20"/>
              </w:rPr>
              <w:t xml:space="preserve"> 2</w:t>
            </w:r>
            <w:r w:rsidR="00F931D5">
              <w:rPr>
                <w:rFonts w:asciiTheme="minorHAnsi" w:hAnsiTheme="minorHAnsi" w:cs="Tahoma"/>
                <w:sz w:val="20"/>
                <w:szCs w:val="20"/>
              </w:rPr>
              <w:t>, FCE Expert Unit 12, FCE Result Unit 7</w:t>
            </w:r>
            <w:r w:rsidR="00EC4CD7">
              <w:rPr>
                <w:rFonts w:asciiTheme="minorHAnsi" w:hAnsiTheme="minorHAnsi" w:cs="Tahoma"/>
                <w:sz w:val="20"/>
                <w:szCs w:val="20"/>
              </w:rPr>
              <w:t xml:space="preserve">, FCE Result Unit 11, </w:t>
            </w:r>
            <w:bookmarkStart w:id="0" w:name="OLE_LINK1"/>
            <w:r w:rsidR="00EC4CD7">
              <w:rPr>
                <w:rFonts w:asciiTheme="minorHAnsi" w:hAnsiTheme="minorHAnsi" w:cs="Tahoma"/>
                <w:sz w:val="20"/>
                <w:szCs w:val="20"/>
              </w:rPr>
              <w:t>FCE Gold Unit 6</w:t>
            </w:r>
            <w:bookmarkEnd w:id="0"/>
            <w:r w:rsidR="008974E5">
              <w:rPr>
                <w:rFonts w:asciiTheme="minorHAnsi" w:hAnsiTheme="minorHAnsi" w:cs="Tahoma"/>
                <w:sz w:val="20"/>
                <w:szCs w:val="20"/>
              </w:rPr>
              <w:t>, English Vocab in Use Upper Int</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t>Crime</w:t>
            </w:r>
          </w:p>
        </w:tc>
        <w:tc>
          <w:tcPr>
            <w:tcW w:w="9519" w:type="dxa"/>
          </w:tcPr>
          <w:p w:rsidR="00203BA2" w:rsidRPr="00D95C36" w:rsidRDefault="00E3241A" w:rsidP="00203BA2">
            <w:pPr>
              <w:rPr>
                <w:rFonts w:asciiTheme="minorHAnsi" w:hAnsiTheme="minorHAnsi" w:cs="Tahoma"/>
                <w:sz w:val="20"/>
                <w:szCs w:val="20"/>
              </w:rPr>
            </w:pPr>
            <w:r>
              <w:rPr>
                <w:rFonts w:asciiTheme="minorHAnsi" w:hAnsiTheme="minorHAnsi" w:cs="Tahoma"/>
                <w:sz w:val="20"/>
                <w:szCs w:val="20"/>
              </w:rPr>
              <w:t>NEF Upper Int Unit 3</w:t>
            </w:r>
            <w:r w:rsidR="008974E5">
              <w:rPr>
                <w:rFonts w:asciiTheme="minorHAnsi" w:hAnsiTheme="minorHAnsi" w:cs="Tahoma"/>
                <w:sz w:val="20"/>
                <w:szCs w:val="20"/>
              </w:rPr>
              <w:t>, English Vocab in Use Upper Int</w:t>
            </w:r>
            <w:r w:rsidR="00EC1469">
              <w:rPr>
                <w:rFonts w:asciiTheme="minorHAnsi" w:hAnsiTheme="minorHAnsi" w:cs="Tahoma"/>
                <w:sz w:val="20"/>
                <w:szCs w:val="20"/>
              </w:rPr>
              <w:t>, Handouts Online Upper Intermediate</w:t>
            </w:r>
          </w:p>
        </w:tc>
      </w:tr>
      <w:tr w:rsidR="00203BA2" w:rsidRPr="00027A6B" w:rsidTr="00E56FE0">
        <w:trPr>
          <w:trHeight w:val="70"/>
        </w:trPr>
        <w:tc>
          <w:tcPr>
            <w:tcW w:w="4219" w:type="dxa"/>
            <w:vAlign w:val="center"/>
          </w:tcPr>
          <w:p w:rsidR="00203BA2" w:rsidRPr="00D95C36" w:rsidRDefault="00203BA2" w:rsidP="008A1B09">
            <w:pPr>
              <w:rPr>
                <w:rFonts w:asciiTheme="minorHAnsi" w:hAnsiTheme="minorHAnsi" w:cs="Tahoma"/>
                <w:sz w:val="20"/>
                <w:szCs w:val="20"/>
              </w:rPr>
            </w:pPr>
            <w:r w:rsidRPr="00D95C36">
              <w:rPr>
                <w:rFonts w:asciiTheme="minorHAnsi" w:hAnsiTheme="minorHAnsi" w:cs="Tahoma"/>
                <w:sz w:val="20"/>
                <w:szCs w:val="20"/>
              </w:rPr>
              <w:lastRenderedPageBreak/>
              <w:t>Media and Advertising</w:t>
            </w:r>
          </w:p>
        </w:tc>
        <w:tc>
          <w:tcPr>
            <w:tcW w:w="9519" w:type="dxa"/>
          </w:tcPr>
          <w:p w:rsidR="00203BA2" w:rsidRPr="00D95C36" w:rsidRDefault="00C44918" w:rsidP="00203BA2">
            <w:pPr>
              <w:rPr>
                <w:rFonts w:asciiTheme="minorHAnsi" w:hAnsiTheme="minorHAnsi" w:cs="Tahoma"/>
                <w:sz w:val="20"/>
                <w:szCs w:val="20"/>
              </w:rPr>
            </w:pPr>
            <w:r>
              <w:rPr>
                <w:rFonts w:asciiTheme="minorHAnsi" w:hAnsiTheme="minorHAnsi" w:cs="Tahoma"/>
                <w:sz w:val="20"/>
                <w:szCs w:val="20"/>
              </w:rPr>
              <w:t>NEF Upper int Unit 5, 6, 7</w:t>
            </w:r>
            <w:r w:rsidR="005C1080">
              <w:rPr>
                <w:rFonts w:asciiTheme="minorHAnsi" w:hAnsiTheme="minorHAnsi" w:cs="Tahoma"/>
                <w:sz w:val="20"/>
                <w:szCs w:val="20"/>
              </w:rPr>
              <w:t>, Life U</w:t>
            </w:r>
            <w:r w:rsidR="0033389D">
              <w:rPr>
                <w:rFonts w:asciiTheme="minorHAnsi" w:hAnsiTheme="minorHAnsi" w:cs="Tahoma"/>
                <w:sz w:val="20"/>
                <w:szCs w:val="20"/>
              </w:rPr>
              <w:t>pper Int Unit 8</w:t>
            </w:r>
            <w:r w:rsidR="005C1080">
              <w:rPr>
                <w:rFonts w:asciiTheme="minorHAnsi" w:hAnsiTheme="minorHAnsi" w:cs="Tahoma"/>
                <w:sz w:val="20"/>
                <w:szCs w:val="20"/>
              </w:rPr>
              <w:t>, Cutting Edge Upper Int Unit 12</w:t>
            </w:r>
            <w:r w:rsidR="00F931D5">
              <w:rPr>
                <w:rFonts w:asciiTheme="minorHAnsi" w:hAnsiTheme="minorHAnsi" w:cs="Tahoma"/>
                <w:sz w:val="20"/>
                <w:szCs w:val="20"/>
              </w:rPr>
              <w:t>, FCE Expert Unit 13, 24</w:t>
            </w:r>
            <w:r w:rsidR="00EC4CD7">
              <w:rPr>
                <w:rFonts w:asciiTheme="minorHAnsi" w:hAnsiTheme="minorHAnsi" w:cs="Tahoma"/>
                <w:sz w:val="20"/>
                <w:szCs w:val="20"/>
              </w:rPr>
              <w:t>, FCE Result Unit 8, FCE Gold Unit 1, 5</w:t>
            </w:r>
            <w:r w:rsidR="005C0F04">
              <w:rPr>
                <w:rFonts w:asciiTheme="minorHAnsi" w:hAnsiTheme="minorHAnsi" w:cs="Tahoma"/>
                <w:sz w:val="20"/>
                <w:szCs w:val="20"/>
              </w:rPr>
              <w:t>, Ready for FCE Unit 4</w:t>
            </w:r>
            <w:r w:rsidR="00EC1469">
              <w:rPr>
                <w:rFonts w:asciiTheme="minorHAnsi" w:hAnsiTheme="minorHAnsi" w:cs="Tahoma"/>
                <w:sz w:val="20"/>
                <w:szCs w:val="20"/>
              </w:rPr>
              <w:t>, Handouts Online Upper Intermediate</w:t>
            </w:r>
          </w:p>
        </w:tc>
      </w:tr>
    </w:tbl>
    <w:p w:rsidR="00D95C36" w:rsidRDefault="00D95C36" w:rsidP="00236CD9">
      <w:pPr>
        <w:jc w:val="center"/>
        <w:rPr>
          <w:rFonts w:ascii="Calibri" w:hAnsi="Calibri" w:cs="Tahoma"/>
          <w:b/>
          <w:sz w:val="28"/>
          <w:szCs w:val="28"/>
        </w:rPr>
      </w:pPr>
    </w:p>
    <w:tbl>
      <w:tblPr>
        <w:tblStyle w:val="TableGrid"/>
        <w:tblW w:w="0" w:type="auto"/>
        <w:tblLook w:val="04A0"/>
      </w:tblPr>
      <w:tblGrid>
        <w:gridCol w:w="4219"/>
        <w:gridCol w:w="9461"/>
      </w:tblGrid>
      <w:tr w:rsidR="005C6066" w:rsidRPr="00027A6B" w:rsidTr="005C6066">
        <w:trPr>
          <w:trHeight w:val="235"/>
        </w:trPr>
        <w:tc>
          <w:tcPr>
            <w:tcW w:w="4219" w:type="dxa"/>
            <w:vMerge w:val="restart"/>
            <w:shd w:val="clear" w:color="auto" w:fill="DAEEF3" w:themeFill="accent5" w:themeFillTint="33"/>
            <w:vAlign w:val="center"/>
          </w:tcPr>
          <w:p w:rsidR="005C6066" w:rsidRPr="00FE2DE6" w:rsidRDefault="005C6066" w:rsidP="008A1B09">
            <w:pPr>
              <w:jc w:val="center"/>
              <w:rPr>
                <w:rFonts w:asciiTheme="minorHAnsi" w:hAnsiTheme="minorHAnsi"/>
                <w:b/>
              </w:rPr>
            </w:pPr>
            <w:r w:rsidRPr="00FE2DE6">
              <w:rPr>
                <w:rFonts w:asciiTheme="minorHAnsi" w:hAnsiTheme="minorHAnsi"/>
                <w:b/>
              </w:rPr>
              <w:t>GRAMMAR</w:t>
            </w:r>
          </w:p>
        </w:tc>
        <w:tc>
          <w:tcPr>
            <w:tcW w:w="9461" w:type="dxa"/>
            <w:shd w:val="clear" w:color="auto" w:fill="DAEEF3" w:themeFill="accent5" w:themeFillTint="33"/>
            <w:vAlign w:val="center"/>
          </w:tcPr>
          <w:p w:rsidR="005C6066" w:rsidRPr="00FE2DE6" w:rsidRDefault="005C6066" w:rsidP="008A1B09">
            <w:pPr>
              <w:jc w:val="center"/>
              <w:rPr>
                <w:rFonts w:asciiTheme="minorHAnsi" w:hAnsiTheme="minorHAnsi"/>
                <w:b/>
              </w:rPr>
            </w:pPr>
            <w:r w:rsidRPr="00FE2DE6">
              <w:rPr>
                <w:rFonts w:asciiTheme="minorHAnsi" w:hAnsiTheme="minorHAnsi"/>
                <w:b/>
              </w:rPr>
              <w:t>RESOURCES SOURCE</w:t>
            </w:r>
          </w:p>
        </w:tc>
      </w:tr>
      <w:tr w:rsidR="005C6066" w:rsidRPr="00027A6B" w:rsidTr="00E56FE0">
        <w:trPr>
          <w:trHeight w:val="235"/>
        </w:trPr>
        <w:tc>
          <w:tcPr>
            <w:tcW w:w="4219" w:type="dxa"/>
            <w:vMerge/>
            <w:shd w:val="clear" w:color="auto" w:fill="DAEEF3" w:themeFill="accent5" w:themeFillTint="33"/>
            <w:vAlign w:val="center"/>
          </w:tcPr>
          <w:p w:rsidR="005C6066" w:rsidRPr="00FE2DE6" w:rsidRDefault="005C6066" w:rsidP="008A1B09">
            <w:pPr>
              <w:jc w:val="center"/>
              <w:rPr>
                <w:rFonts w:asciiTheme="minorHAnsi" w:hAnsiTheme="minorHAnsi"/>
                <w:b/>
              </w:rPr>
            </w:pPr>
          </w:p>
        </w:tc>
        <w:tc>
          <w:tcPr>
            <w:tcW w:w="9461" w:type="dxa"/>
            <w:shd w:val="clear" w:color="auto" w:fill="DAEEF3" w:themeFill="accent5" w:themeFillTint="33"/>
            <w:vAlign w:val="center"/>
          </w:tcPr>
          <w:p w:rsidR="005C6066" w:rsidRPr="00FE2DE6" w:rsidRDefault="005C6066" w:rsidP="008A1B09">
            <w:pPr>
              <w:jc w:val="center"/>
              <w:rPr>
                <w:rFonts w:asciiTheme="minorHAnsi" w:hAnsiTheme="minorHAnsi"/>
                <w:b/>
              </w:rPr>
            </w:pPr>
            <w:r>
              <w:rPr>
                <w:rFonts w:asciiTheme="minorHAnsi" w:hAnsiTheme="minorHAnsi"/>
                <w:b/>
              </w:rPr>
              <w:t>Please refer to the current course book but also</w:t>
            </w:r>
            <w:r w:rsidR="00047C66">
              <w:rPr>
                <w:rFonts w:asciiTheme="minorHAnsi" w:hAnsiTheme="minorHAnsi"/>
                <w:b/>
              </w:rPr>
              <w:t xml:space="preserve"> to</w:t>
            </w:r>
            <w:r>
              <w:rPr>
                <w:rFonts w:asciiTheme="minorHAnsi" w:hAnsiTheme="minorHAnsi"/>
                <w:b/>
              </w:rPr>
              <w:t xml:space="preserve"> the references below.</w:t>
            </w:r>
          </w:p>
        </w:tc>
      </w:tr>
      <w:tr w:rsidR="00236CD9" w:rsidRPr="00AB1CA9" w:rsidTr="00E56FE0">
        <w:trPr>
          <w:trHeight w:val="95"/>
        </w:trPr>
        <w:tc>
          <w:tcPr>
            <w:tcW w:w="4219" w:type="dxa"/>
            <w:vAlign w:val="center"/>
          </w:tcPr>
          <w:p w:rsidR="00236CD9" w:rsidRPr="00D95C36" w:rsidRDefault="009524B7" w:rsidP="008A1B09">
            <w:pPr>
              <w:rPr>
                <w:rFonts w:asciiTheme="minorHAnsi" w:hAnsiTheme="minorHAnsi" w:cs="Tahoma"/>
                <w:sz w:val="20"/>
                <w:szCs w:val="20"/>
              </w:rPr>
            </w:pPr>
            <w:r w:rsidRPr="00D95C36">
              <w:rPr>
                <w:rFonts w:asciiTheme="minorHAnsi" w:hAnsiTheme="minorHAnsi" w:cs="Tahoma"/>
                <w:sz w:val="20"/>
                <w:szCs w:val="20"/>
              </w:rPr>
              <w:t>~ing/~ed adjectives</w:t>
            </w:r>
          </w:p>
        </w:tc>
        <w:tc>
          <w:tcPr>
            <w:tcW w:w="9461" w:type="dxa"/>
          </w:tcPr>
          <w:p w:rsidR="00236CD9" w:rsidRPr="00D95C36" w:rsidRDefault="002F0B4F" w:rsidP="008A1B09">
            <w:pPr>
              <w:rPr>
                <w:rFonts w:asciiTheme="minorHAnsi" w:hAnsiTheme="minorHAnsi" w:cs="Tahoma"/>
                <w:sz w:val="20"/>
                <w:szCs w:val="20"/>
              </w:rPr>
            </w:pPr>
            <w:r>
              <w:rPr>
                <w:rFonts w:asciiTheme="minorHAnsi" w:hAnsiTheme="minorHAnsi" w:cs="Tahoma"/>
                <w:sz w:val="20"/>
                <w:szCs w:val="20"/>
              </w:rPr>
              <w:t>Grammar and Vocabulary for FCE</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Present Tenses (review)</w:t>
            </w:r>
          </w:p>
        </w:tc>
        <w:tc>
          <w:tcPr>
            <w:tcW w:w="9461" w:type="dxa"/>
          </w:tcPr>
          <w:p w:rsidR="009524B7" w:rsidRPr="00D95C36" w:rsidRDefault="002F0B4F" w:rsidP="009524B7">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r w:rsidR="00E3241A">
              <w:rPr>
                <w:rFonts w:asciiTheme="minorHAnsi" w:hAnsiTheme="minorHAnsi" w:cs="Tahoma"/>
                <w:sz w:val="20"/>
                <w:szCs w:val="20"/>
              </w:rPr>
              <w:t>, Reward Upper Intermediate</w:t>
            </w:r>
            <w:r w:rsidR="00302E90">
              <w:rPr>
                <w:rFonts w:asciiTheme="minorHAnsi" w:hAnsiTheme="minorHAnsi" w:cs="Tahoma"/>
                <w:sz w:val="20"/>
                <w:szCs w:val="20"/>
              </w:rPr>
              <w:t>, Practical Grammar Level 3</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Past tenses (review)</w:t>
            </w:r>
          </w:p>
        </w:tc>
        <w:tc>
          <w:tcPr>
            <w:tcW w:w="9461" w:type="dxa"/>
          </w:tcPr>
          <w:p w:rsidR="009524B7" w:rsidRPr="00D95C36" w:rsidRDefault="002F0B4F" w:rsidP="00030B6C">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r w:rsidR="00E3241A">
              <w:rPr>
                <w:rFonts w:asciiTheme="minorHAnsi" w:hAnsiTheme="minorHAnsi" w:cs="Tahoma"/>
                <w:sz w:val="20"/>
                <w:szCs w:val="20"/>
              </w:rPr>
              <w:t>, Reward Upper Intermediate</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Perfect tenses</w:t>
            </w:r>
          </w:p>
        </w:tc>
        <w:tc>
          <w:tcPr>
            <w:tcW w:w="9461" w:type="dxa"/>
          </w:tcPr>
          <w:p w:rsidR="009524B7" w:rsidRPr="00D95C36" w:rsidRDefault="002F0B4F" w:rsidP="00030B6C">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Comparatives and superlatives</w:t>
            </w:r>
          </w:p>
        </w:tc>
        <w:tc>
          <w:tcPr>
            <w:tcW w:w="9461" w:type="dxa"/>
          </w:tcPr>
          <w:p w:rsidR="009524B7" w:rsidRPr="00D95C36" w:rsidRDefault="002F0B4F" w:rsidP="009524B7">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r w:rsidR="00302E90">
              <w:rPr>
                <w:rFonts w:asciiTheme="minorHAnsi" w:hAnsiTheme="minorHAnsi" w:cs="Tahoma"/>
                <w:sz w:val="20"/>
                <w:szCs w:val="20"/>
              </w:rPr>
              <w:t>, Practical Grammar Level 3</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Narrative tenses</w:t>
            </w:r>
          </w:p>
        </w:tc>
        <w:tc>
          <w:tcPr>
            <w:tcW w:w="9461" w:type="dxa"/>
          </w:tcPr>
          <w:p w:rsidR="009524B7" w:rsidRPr="00D95C36" w:rsidRDefault="002F0B4F" w:rsidP="009524B7">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r w:rsidR="00E3241A">
              <w:rPr>
                <w:rFonts w:asciiTheme="minorHAnsi" w:hAnsiTheme="minorHAnsi" w:cs="Tahoma"/>
                <w:sz w:val="20"/>
                <w:szCs w:val="20"/>
              </w:rPr>
              <w:t>, Reward Upper Intermediate</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Reported/Direct Speech</w:t>
            </w:r>
          </w:p>
        </w:tc>
        <w:tc>
          <w:tcPr>
            <w:tcW w:w="9461" w:type="dxa"/>
          </w:tcPr>
          <w:p w:rsidR="009524B7" w:rsidRPr="00D95C36" w:rsidRDefault="002F0B4F" w:rsidP="009524B7">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r w:rsidR="00E3241A">
              <w:rPr>
                <w:rFonts w:asciiTheme="minorHAnsi" w:hAnsiTheme="minorHAnsi" w:cs="Tahoma"/>
                <w:sz w:val="20"/>
                <w:szCs w:val="20"/>
              </w:rPr>
              <w:t>, Reward Upper Intermediate</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Gerunds/infinitives</w:t>
            </w:r>
          </w:p>
        </w:tc>
        <w:tc>
          <w:tcPr>
            <w:tcW w:w="9461" w:type="dxa"/>
          </w:tcPr>
          <w:p w:rsidR="009524B7" w:rsidRPr="00D95C36" w:rsidRDefault="002F0B4F" w:rsidP="009524B7">
            <w:pPr>
              <w:rPr>
                <w:rFonts w:asciiTheme="minorHAnsi" w:hAnsiTheme="minorHAnsi" w:cs="Tahoma"/>
                <w:sz w:val="20"/>
                <w:szCs w:val="20"/>
              </w:rPr>
            </w:pPr>
            <w:r>
              <w:rPr>
                <w:rFonts w:asciiTheme="minorHAnsi" w:hAnsiTheme="minorHAnsi" w:cs="Tahoma"/>
                <w:sz w:val="20"/>
                <w:szCs w:val="20"/>
              </w:rPr>
              <w:t>Grammar and Vocabulary for FCE</w:t>
            </w:r>
            <w:r w:rsidR="00302E90">
              <w:rPr>
                <w:rFonts w:asciiTheme="minorHAnsi" w:hAnsiTheme="minorHAnsi" w:cs="Tahoma"/>
                <w:sz w:val="20"/>
                <w:szCs w:val="20"/>
              </w:rPr>
              <w:t>, Practical Grammar Level 3</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Used to / would</w:t>
            </w:r>
          </w:p>
        </w:tc>
        <w:tc>
          <w:tcPr>
            <w:tcW w:w="9461" w:type="dxa"/>
          </w:tcPr>
          <w:p w:rsidR="009524B7" w:rsidRPr="00D95C36" w:rsidRDefault="00E3241A" w:rsidP="009524B7">
            <w:pPr>
              <w:rPr>
                <w:rFonts w:asciiTheme="minorHAnsi" w:hAnsiTheme="minorHAnsi" w:cs="Tahoma"/>
                <w:sz w:val="20"/>
                <w:szCs w:val="20"/>
              </w:rPr>
            </w:pPr>
            <w:r>
              <w:rPr>
                <w:rFonts w:asciiTheme="minorHAnsi" w:hAnsiTheme="minorHAnsi" w:cs="Tahoma"/>
                <w:sz w:val="20"/>
                <w:szCs w:val="20"/>
              </w:rPr>
              <w:t>Reward Upper Intermediate</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Can/could/may/might</w:t>
            </w:r>
          </w:p>
        </w:tc>
        <w:tc>
          <w:tcPr>
            <w:tcW w:w="9461" w:type="dxa"/>
          </w:tcPr>
          <w:p w:rsidR="009524B7" w:rsidRPr="00E3241A" w:rsidRDefault="002F0B4F" w:rsidP="009524B7">
            <w:pPr>
              <w:rPr>
                <w:rFonts w:asciiTheme="minorHAnsi" w:hAnsiTheme="minorHAnsi" w:cs="Tahoma"/>
                <w:b/>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r w:rsidR="00E3241A">
              <w:rPr>
                <w:rFonts w:asciiTheme="minorHAnsi" w:hAnsiTheme="minorHAnsi" w:cs="Tahoma"/>
                <w:sz w:val="20"/>
                <w:szCs w:val="20"/>
              </w:rPr>
              <w:t>, Reward Upper Intermediate</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Future Forms</w:t>
            </w:r>
          </w:p>
        </w:tc>
        <w:tc>
          <w:tcPr>
            <w:tcW w:w="9461" w:type="dxa"/>
          </w:tcPr>
          <w:p w:rsidR="009524B7" w:rsidRPr="00D95C36" w:rsidRDefault="002F0B4F" w:rsidP="009524B7">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r w:rsidR="00E3241A">
              <w:rPr>
                <w:rFonts w:asciiTheme="minorHAnsi" w:hAnsiTheme="minorHAnsi" w:cs="Tahoma"/>
                <w:sz w:val="20"/>
                <w:szCs w:val="20"/>
              </w:rPr>
              <w:t>, Reward Upper Intermediate</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Relative Clauses and pronouns</w:t>
            </w:r>
          </w:p>
        </w:tc>
        <w:tc>
          <w:tcPr>
            <w:tcW w:w="9461" w:type="dxa"/>
          </w:tcPr>
          <w:p w:rsidR="009524B7" w:rsidRPr="00D95C36" w:rsidRDefault="002F0B4F" w:rsidP="009524B7">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r w:rsidR="00302E90">
              <w:rPr>
                <w:rFonts w:asciiTheme="minorHAnsi" w:hAnsiTheme="minorHAnsi" w:cs="Tahoma"/>
                <w:sz w:val="20"/>
                <w:szCs w:val="20"/>
              </w:rPr>
              <w:t>, Practical Grammar Level 3</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Modals of deduction/criticism</w:t>
            </w:r>
          </w:p>
        </w:tc>
        <w:tc>
          <w:tcPr>
            <w:tcW w:w="9461" w:type="dxa"/>
          </w:tcPr>
          <w:p w:rsidR="009524B7" w:rsidRPr="00D95C36" w:rsidRDefault="002F0B4F" w:rsidP="00030B6C">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xml:space="preserve">, </w:t>
            </w:r>
            <w:r w:rsidR="00E3241A">
              <w:rPr>
                <w:rFonts w:asciiTheme="minorHAnsi" w:hAnsiTheme="minorHAnsi" w:cs="Tahoma"/>
                <w:sz w:val="20"/>
                <w:szCs w:val="20"/>
              </w:rPr>
              <w:t>Reward Upper Intermediate</w:t>
            </w:r>
            <w:r w:rsidR="00302E90">
              <w:rPr>
                <w:rFonts w:asciiTheme="minorHAnsi" w:hAnsiTheme="minorHAnsi" w:cs="Tahoma"/>
                <w:sz w:val="20"/>
                <w:szCs w:val="20"/>
              </w:rPr>
              <w:t>, Practical Grammar Level 3</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Have to/don’t have to/must/need</w:t>
            </w:r>
          </w:p>
        </w:tc>
        <w:tc>
          <w:tcPr>
            <w:tcW w:w="9461" w:type="dxa"/>
          </w:tcPr>
          <w:p w:rsidR="009524B7" w:rsidRPr="00D95C36" w:rsidRDefault="002F0B4F" w:rsidP="009524B7">
            <w:pPr>
              <w:rPr>
                <w:rFonts w:asciiTheme="minorHAnsi" w:hAnsiTheme="minorHAnsi" w:cs="Tahoma"/>
                <w:sz w:val="20"/>
                <w:szCs w:val="20"/>
              </w:rPr>
            </w:pPr>
            <w:r>
              <w:rPr>
                <w:rFonts w:asciiTheme="minorHAnsi" w:hAnsiTheme="minorHAnsi" w:cs="Tahoma"/>
                <w:sz w:val="20"/>
                <w:szCs w:val="20"/>
              </w:rPr>
              <w:t>Grammar and Vocabulary for FCE</w:t>
            </w:r>
            <w:r w:rsidR="00030B6C">
              <w:rPr>
                <w:rFonts w:asciiTheme="minorHAnsi" w:hAnsiTheme="minorHAnsi" w:cs="Tahoma"/>
                <w:sz w:val="20"/>
                <w:szCs w:val="20"/>
              </w:rPr>
              <w:t>, Grammar for IELTS</w:t>
            </w:r>
            <w:r w:rsidR="00E3241A">
              <w:rPr>
                <w:rFonts w:asciiTheme="minorHAnsi" w:hAnsiTheme="minorHAnsi" w:cs="Tahoma"/>
                <w:sz w:val="20"/>
                <w:szCs w:val="20"/>
              </w:rPr>
              <w:t>, Reward Upper Intermediate</w:t>
            </w:r>
            <w:r w:rsidR="00302E90">
              <w:rPr>
                <w:rFonts w:asciiTheme="minorHAnsi" w:hAnsiTheme="minorHAnsi" w:cs="Tahoma"/>
                <w:sz w:val="20"/>
                <w:szCs w:val="20"/>
              </w:rPr>
              <w:t>, Practical Grammar Level 3</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Modifiers/Intensifiers</w:t>
            </w:r>
          </w:p>
        </w:tc>
        <w:tc>
          <w:tcPr>
            <w:tcW w:w="9461" w:type="dxa"/>
          </w:tcPr>
          <w:p w:rsidR="009524B7" w:rsidRPr="00D95C36" w:rsidRDefault="00302E90" w:rsidP="009524B7">
            <w:pPr>
              <w:rPr>
                <w:rFonts w:asciiTheme="minorHAnsi" w:hAnsiTheme="minorHAnsi" w:cs="Tahoma"/>
                <w:sz w:val="20"/>
                <w:szCs w:val="20"/>
              </w:rPr>
            </w:pPr>
            <w:r>
              <w:rPr>
                <w:rFonts w:asciiTheme="minorHAnsi" w:hAnsiTheme="minorHAnsi" w:cs="Tahoma"/>
                <w:sz w:val="20"/>
                <w:szCs w:val="20"/>
              </w:rPr>
              <w:t>Practical Grammar Level 3</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Conditionals</w:t>
            </w:r>
          </w:p>
        </w:tc>
        <w:tc>
          <w:tcPr>
            <w:tcW w:w="9461" w:type="dxa"/>
          </w:tcPr>
          <w:p w:rsidR="009524B7" w:rsidRPr="00D95C36" w:rsidRDefault="002F0B4F" w:rsidP="009524B7">
            <w:pPr>
              <w:rPr>
                <w:rFonts w:asciiTheme="minorHAnsi" w:hAnsiTheme="minorHAnsi" w:cs="Tahoma"/>
                <w:sz w:val="20"/>
                <w:szCs w:val="20"/>
              </w:rPr>
            </w:pPr>
            <w:r>
              <w:rPr>
                <w:rFonts w:asciiTheme="minorHAnsi" w:hAnsiTheme="minorHAnsi" w:cs="Tahoma"/>
                <w:sz w:val="20"/>
                <w:szCs w:val="20"/>
              </w:rPr>
              <w:t>Grammar and Vocabulary for FCE</w:t>
            </w:r>
            <w:r w:rsidR="00E3241A">
              <w:rPr>
                <w:rFonts w:asciiTheme="minorHAnsi" w:hAnsiTheme="minorHAnsi" w:cs="Tahoma"/>
                <w:sz w:val="20"/>
                <w:szCs w:val="20"/>
              </w:rPr>
              <w:t>, Reward Upper Intermediate</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Make/let/allow</w:t>
            </w:r>
          </w:p>
        </w:tc>
        <w:tc>
          <w:tcPr>
            <w:tcW w:w="9461" w:type="dxa"/>
          </w:tcPr>
          <w:p w:rsidR="009524B7" w:rsidRPr="00D95C36" w:rsidRDefault="00030B6C" w:rsidP="009524B7">
            <w:pPr>
              <w:rPr>
                <w:rFonts w:asciiTheme="minorHAnsi" w:hAnsiTheme="minorHAnsi" w:cs="Tahoma"/>
                <w:sz w:val="20"/>
                <w:szCs w:val="20"/>
              </w:rPr>
            </w:pPr>
            <w:r>
              <w:rPr>
                <w:rFonts w:asciiTheme="minorHAnsi" w:hAnsiTheme="minorHAnsi" w:cs="Tahoma"/>
                <w:sz w:val="20"/>
                <w:szCs w:val="20"/>
              </w:rPr>
              <w:t>Grammar and Vocabulary for FCE</w:t>
            </w:r>
          </w:p>
        </w:tc>
      </w:tr>
      <w:tr w:rsidR="009524B7" w:rsidRPr="00AB1CA9" w:rsidTr="00E56FE0">
        <w:trPr>
          <w:trHeight w:val="95"/>
        </w:trPr>
        <w:tc>
          <w:tcPr>
            <w:tcW w:w="4219" w:type="dxa"/>
            <w:vAlign w:val="center"/>
          </w:tcPr>
          <w:p w:rsidR="009524B7" w:rsidRPr="00D95C36" w:rsidRDefault="009524B7" w:rsidP="008A1B09">
            <w:pPr>
              <w:rPr>
                <w:rFonts w:asciiTheme="minorHAnsi" w:hAnsiTheme="minorHAnsi" w:cs="Tahoma"/>
                <w:sz w:val="20"/>
                <w:szCs w:val="20"/>
              </w:rPr>
            </w:pPr>
            <w:r w:rsidRPr="00D95C36">
              <w:rPr>
                <w:rFonts w:asciiTheme="minorHAnsi" w:hAnsiTheme="minorHAnsi" w:cs="Tahoma"/>
                <w:sz w:val="20"/>
                <w:szCs w:val="20"/>
              </w:rPr>
              <w:t>Passives Expressing hypothetical meaning</w:t>
            </w:r>
          </w:p>
        </w:tc>
        <w:tc>
          <w:tcPr>
            <w:tcW w:w="9461" w:type="dxa"/>
          </w:tcPr>
          <w:p w:rsidR="009524B7" w:rsidRPr="00D95C36" w:rsidRDefault="00030B6C" w:rsidP="009524B7">
            <w:pPr>
              <w:rPr>
                <w:rFonts w:asciiTheme="minorHAnsi" w:hAnsiTheme="minorHAnsi" w:cs="Tahoma"/>
                <w:sz w:val="20"/>
                <w:szCs w:val="20"/>
              </w:rPr>
            </w:pPr>
            <w:r>
              <w:rPr>
                <w:rFonts w:asciiTheme="minorHAnsi" w:hAnsiTheme="minorHAnsi" w:cs="Tahoma"/>
                <w:sz w:val="20"/>
                <w:szCs w:val="20"/>
              </w:rPr>
              <w:t>Grammar and Vocabulary for FCE, Grammar for IELTS</w:t>
            </w:r>
            <w:r w:rsidR="00E3241A">
              <w:rPr>
                <w:rFonts w:asciiTheme="minorHAnsi" w:hAnsiTheme="minorHAnsi" w:cs="Tahoma"/>
                <w:sz w:val="20"/>
                <w:szCs w:val="20"/>
              </w:rPr>
              <w:t>, Reward Upper Intermediate</w:t>
            </w:r>
            <w:r w:rsidR="00302E90">
              <w:rPr>
                <w:rFonts w:asciiTheme="minorHAnsi" w:hAnsiTheme="minorHAnsi" w:cs="Tahoma"/>
                <w:sz w:val="20"/>
                <w:szCs w:val="20"/>
              </w:rPr>
              <w:t>, Practical Grammar Level 3</w:t>
            </w:r>
          </w:p>
        </w:tc>
      </w:tr>
    </w:tbl>
    <w:p w:rsidR="000B617D" w:rsidRDefault="000B617D" w:rsidP="00236CD9">
      <w:pPr>
        <w:rPr>
          <w:rFonts w:ascii="Calibri" w:hAnsi="Calibri"/>
          <w:b/>
          <w:sz w:val="28"/>
          <w:szCs w:val="28"/>
        </w:rPr>
      </w:pPr>
    </w:p>
    <w:p w:rsidR="005C6066" w:rsidRDefault="005C6066" w:rsidP="00236CD9">
      <w:pPr>
        <w:rPr>
          <w:rFonts w:ascii="Calibri" w:hAnsi="Calibri"/>
          <w:b/>
          <w:sz w:val="28"/>
          <w:szCs w:val="28"/>
        </w:rPr>
      </w:pPr>
    </w:p>
    <w:p w:rsidR="00236CD9" w:rsidRDefault="00236CD9" w:rsidP="00236CD9">
      <w:pPr>
        <w:rPr>
          <w:rFonts w:ascii="Calibri" w:hAnsi="Calibri"/>
          <w:b/>
          <w:sz w:val="28"/>
          <w:szCs w:val="28"/>
        </w:rPr>
      </w:pPr>
    </w:p>
    <w:p w:rsidR="005C6066" w:rsidRDefault="005C6066" w:rsidP="00236CD9">
      <w:pPr>
        <w:rPr>
          <w:rFonts w:ascii="Calibri" w:hAnsi="Calibri"/>
          <w:b/>
          <w:sz w:val="28"/>
          <w:szCs w:val="28"/>
        </w:rPr>
      </w:pPr>
    </w:p>
    <w:p w:rsidR="00236CD9" w:rsidRDefault="00236CD9" w:rsidP="00236CD9">
      <w:pPr>
        <w:rPr>
          <w:rFonts w:ascii="Calibri" w:hAnsi="Calibri"/>
          <w:b/>
          <w:sz w:val="28"/>
          <w:szCs w:val="28"/>
        </w:rPr>
      </w:pPr>
    </w:p>
    <w:p w:rsidR="00236CD9" w:rsidRDefault="00236CD9" w:rsidP="00236CD9">
      <w:pPr>
        <w:rPr>
          <w:rFonts w:ascii="Calibri" w:hAnsi="Calibri"/>
          <w:b/>
          <w:sz w:val="28"/>
          <w:szCs w:val="28"/>
        </w:rPr>
      </w:pPr>
    </w:p>
    <w:tbl>
      <w:tblPr>
        <w:tblStyle w:val="TableGrid"/>
        <w:tblW w:w="0" w:type="auto"/>
        <w:tblLook w:val="04A0"/>
      </w:tblPr>
      <w:tblGrid>
        <w:gridCol w:w="6629"/>
        <w:gridCol w:w="7087"/>
      </w:tblGrid>
      <w:tr w:rsidR="005C6066" w:rsidRPr="00027A6B" w:rsidTr="00047C66">
        <w:trPr>
          <w:trHeight w:val="235"/>
        </w:trPr>
        <w:tc>
          <w:tcPr>
            <w:tcW w:w="6629" w:type="dxa"/>
            <w:vMerge w:val="restart"/>
            <w:shd w:val="clear" w:color="auto" w:fill="DAEEF3" w:themeFill="accent5" w:themeFillTint="33"/>
            <w:vAlign w:val="center"/>
          </w:tcPr>
          <w:p w:rsidR="005C6066" w:rsidRPr="00474B26" w:rsidRDefault="005C6066" w:rsidP="008A1B09">
            <w:pPr>
              <w:jc w:val="center"/>
              <w:rPr>
                <w:rFonts w:asciiTheme="minorHAnsi" w:hAnsiTheme="minorHAnsi"/>
                <w:b/>
              </w:rPr>
            </w:pPr>
            <w:r w:rsidRPr="00474B26">
              <w:rPr>
                <w:rFonts w:asciiTheme="minorHAnsi" w:hAnsiTheme="minorHAnsi"/>
                <w:b/>
              </w:rPr>
              <w:t>FUNCTIONS</w:t>
            </w:r>
          </w:p>
        </w:tc>
        <w:tc>
          <w:tcPr>
            <w:tcW w:w="7087" w:type="dxa"/>
            <w:shd w:val="clear" w:color="auto" w:fill="DAEEF3" w:themeFill="accent5" w:themeFillTint="33"/>
            <w:vAlign w:val="center"/>
          </w:tcPr>
          <w:p w:rsidR="005C6066" w:rsidRPr="00474B26" w:rsidRDefault="005C6066" w:rsidP="008A1B09">
            <w:pPr>
              <w:jc w:val="center"/>
              <w:rPr>
                <w:rFonts w:asciiTheme="minorHAnsi" w:hAnsiTheme="minorHAnsi"/>
                <w:b/>
              </w:rPr>
            </w:pPr>
            <w:r w:rsidRPr="00474B26">
              <w:rPr>
                <w:rFonts w:asciiTheme="minorHAnsi" w:hAnsiTheme="minorHAnsi"/>
                <w:b/>
              </w:rPr>
              <w:t>RESOURCES SOURCE</w:t>
            </w:r>
          </w:p>
        </w:tc>
      </w:tr>
      <w:tr w:rsidR="005C6066" w:rsidRPr="00027A6B" w:rsidTr="00047C66">
        <w:trPr>
          <w:trHeight w:val="235"/>
        </w:trPr>
        <w:tc>
          <w:tcPr>
            <w:tcW w:w="6629" w:type="dxa"/>
            <w:vMerge/>
            <w:shd w:val="clear" w:color="auto" w:fill="DAEEF3" w:themeFill="accent5" w:themeFillTint="33"/>
            <w:vAlign w:val="center"/>
          </w:tcPr>
          <w:p w:rsidR="005C6066" w:rsidRPr="00474B26" w:rsidRDefault="005C6066" w:rsidP="008A1B09">
            <w:pPr>
              <w:jc w:val="center"/>
              <w:rPr>
                <w:rFonts w:asciiTheme="minorHAnsi" w:hAnsiTheme="minorHAnsi"/>
                <w:b/>
              </w:rPr>
            </w:pPr>
          </w:p>
        </w:tc>
        <w:tc>
          <w:tcPr>
            <w:tcW w:w="7087" w:type="dxa"/>
            <w:shd w:val="clear" w:color="auto" w:fill="DAEEF3" w:themeFill="accent5" w:themeFillTint="33"/>
            <w:vAlign w:val="center"/>
          </w:tcPr>
          <w:p w:rsidR="005C6066" w:rsidRPr="00474B26" w:rsidRDefault="005C6066" w:rsidP="008A1B09">
            <w:pPr>
              <w:jc w:val="center"/>
              <w:rPr>
                <w:rFonts w:asciiTheme="minorHAnsi" w:hAnsiTheme="minorHAnsi"/>
                <w:b/>
              </w:rPr>
            </w:pPr>
            <w:r>
              <w:rPr>
                <w:rFonts w:asciiTheme="minorHAnsi" w:hAnsiTheme="minorHAnsi"/>
                <w:b/>
              </w:rPr>
              <w:t>Please refer to the current course book but also</w:t>
            </w:r>
            <w:r w:rsidR="00047C66">
              <w:rPr>
                <w:rFonts w:asciiTheme="minorHAnsi" w:hAnsiTheme="minorHAnsi"/>
                <w:b/>
              </w:rPr>
              <w:t xml:space="preserve"> to</w:t>
            </w:r>
            <w:r>
              <w:rPr>
                <w:rFonts w:asciiTheme="minorHAnsi" w:hAnsiTheme="minorHAnsi"/>
                <w:b/>
              </w:rPr>
              <w:t xml:space="preserve"> the references below.</w:t>
            </w:r>
          </w:p>
        </w:tc>
      </w:tr>
      <w:tr w:rsidR="00236CD9" w:rsidRPr="00027A6B" w:rsidTr="00047C66">
        <w:trPr>
          <w:trHeight w:val="70"/>
        </w:trPr>
        <w:tc>
          <w:tcPr>
            <w:tcW w:w="6629" w:type="dxa"/>
            <w:vAlign w:val="center"/>
          </w:tcPr>
          <w:p w:rsidR="00236CD9" w:rsidRPr="00FE2DE6" w:rsidRDefault="008A1B09" w:rsidP="008A1B09">
            <w:pPr>
              <w:rPr>
                <w:rFonts w:asciiTheme="minorHAnsi" w:hAnsiTheme="minorHAnsi"/>
                <w:sz w:val="20"/>
                <w:szCs w:val="20"/>
              </w:rPr>
            </w:pPr>
            <w:r w:rsidRPr="00FE2DE6">
              <w:rPr>
                <w:rFonts w:asciiTheme="minorHAnsi" w:hAnsiTheme="minorHAnsi"/>
                <w:sz w:val="20"/>
                <w:szCs w:val="20"/>
              </w:rPr>
              <w:t>Critiquing and reviewing</w:t>
            </w:r>
          </w:p>
        </w:tc>
        <w:tc>
          <w:tcPr>
            <w:tcW w:w="7087" w:type="dxa"/>
          </w:tcPr>
          <w:p w:rsidR="00236CD9" w:rsidRPr="00027A6B" w:rsidRDefault="006C5F5F" w:rsidP="008A1B09">
            <w:pPr>
              <w:rPr>
                <w:rFonts w:asciiTheme="minorHAnsi" w:hAnsiTheme="minorHAnsi"/>
              </w:rPr>
            </w:pPr>
            <w:r>
              <w:rPr>
                <w:rFonts w:asciiTheme="minorHAnsi" w:hAnsiTheme="minorHAnsi"/>
              </w:rPr>
              <w:t>Cutting Edge Upper Int</w:t>
            </w:r>
          </w:p>
        </w:tc>
      </w:tr>
      <w:tr w:rsidR="00236CD9" w:rsidRPr="00027A6B" w:rsidTr="00047C66">
        <w:trPr>
          <w:trHeight w:val="70"/>
        </w:trPr>
        <w:tc>
          <w:tcPr>
            <w:tcW w:w="6629" w:type="dxa"/>
            <w:vAlign w:val="center"/>
          </w:tcPr>
          <w:p w:rsidR="00236CD9" w:rsidRPr="00FE2DE6" w:rsidRDefault="00FE2DE6" w:rsidP="008A1B09">
            <w:pPr>
              <w:rPr>
                <w:rFonts w:asciiTheme="minorHAnsi" w:hAnsiTheme="minorHAnsi"/>
                <w:sz w:val="20"/>
                <w:szCs w:val="20"/>
              </w:rPr>
            </w:pPr>
            <w:r w:rsidRPr="00FE2DE6">
              <w:rPr>
                <w:rFonts w:asciiTheme="minorHAnsi" w:hAnsiTheme="minorHAnsi"/>
                <w:sz w:val="20"/>
                <w:szCs w:val="20"/>
              </w:rPr>
              <w:t>Describing experiences</w:t>
            </w:r>
          </w:p>
        </w:tc>
        <w:tc>
          <w:tcPr>
            <w:tcW w:w="7087" w:type="dxa"/>
          </w:tcPr>
          <w:p w:rsidR="00236CD9" w:rsidRPr="00027A6B" w:rsidRDefault="006C5F5F" w:rsidP="008A1B09">
            <w:pPr>
              <w:rPr>
                <w:rFonts w:asciiTheme="minorHAnsi" w:hAnsiTheme="minorHAnsi"/>
              </w:rPr>
            </w:pPr>
            <w:r>
              <w:rPr>
                <w:rFonts w:asciiTheme="minorHAnsi" w:hAnsiTheme="minorHAnsi"/>
              </w:rPr>
              <w:t>Cutting Edge Upper Int</w:t>
            </w:r>
            <w:r w:rsidR="003D7284">
              <w:rPr>
                <w:rFonts w:asciiTheme="minorHAnsi" w:hAnsiTheme="minorHAnsi"/>
              </w:rPr>
              <w:t>, NEF Upper Int</w:t>
            </w:r>
          </w:p>
        </w:tc>
      </w:tr>
      <w:tr w:rsidR="00236CD9" w:rsidRPr="00027A6B" w:rsidTr="00047C66">
        <w:trPr>
          <w:trHeight w:val="70"/>
        </w:trPr>
        <w:tc>
          <w:tcPr>
            <w:tcW w:w="6629" w:type="dxa"/>
            <w:vAlign w:val="center"/>
          </w:tcPr>
          <w:p w:rsidR="00236CD9" w:rsidRPr="00FE2DE6" w:rsidRDefault="00FE2DE6" w:rsidP="008A1B09">
            <w:pPr>
              <w:rPr>
                <w:rFonts w:asciiTheme="minorHAnsi" w:hAnsiTheme="minorHAnsi"/>
                <w:sz w:val="20"/>
                <w:szCs w:val="20"/>
              </w:rPr>
            </w:pPr>
            <w:r w:rsidRPr="00FE2DE6">
              <w:rPr>
                <w:rFonts w:asciiTheme="minorHAnsi" w:hAnsiTheme="minorHAnsi"/>
                <w:sz w:val="20"/>
                <w:szCs w:val="20"/>
              </w:rPr>
              <w:t>Describing feelings and emotions</w:t>
            </w:r>
          </w:p>
        </w:tc>
        <w:tc>
          <w:tcPr>
            <w:tcW w:w="7087" w:type="dxa"/>
          </w:tcPr>
          <w:p w:rsidR="00236CD9" w:rsidRPr="00027A6B" w:rsidRDefault="006C5F5F" w:rsidP="008A1B09">
            <w:pPr>
              <w:rPr>
                <w:rFonts w:asciiTheme="minorHAnsi" w:hAnsiTheme="minorHAnsi"/>
              </w:rPr>
            </w:pPr>
            <w:r>
              <w:rPr>
                <w:rFonts w:asciiTheme="minorHAnsi" w:hAnsiTheme="minorHAnsi"/>
              </w:rPr>
              <w:t>Cutting Edge Upper Int</w:t>
            </w:r>
            <w:r w:rsidR="003D7284">
              <w:rPr>
                <w:rFonts w:asciiTheme="minorHAnsi" w:hAnsiTheme="minorHAnsi"/>
              </w:rPr>
              <w:t>, NEF Upper Int</w:t>
            </w:r>
          </w:p>
        </w:tc>
      </w:tr>
      <w:tr w:rsidR="00236CD9" w:rsidRPr="00027A6B" w:rsidTr="00047C66">
        <w:trPr>
          <w:trHeight w:val="70"/>
        </w:trPr>
        <w:tc>
          <w:tcPr>
            <w:tcW w:w="6629" w:type="dxa"/>
            <w:vAlign w:val="center"/>
          </w:tcPr>
          <w:p w:rsidR="00236CD9" w:rsidRPr="00FE2DE6" w:rsidRDefault="00FE2DE6" w:rsidP="008A1B09">
            <w:pPr>
              <w:rPr>
                <w:rFonts w:asciiTheme="minorHAnsi" w:hAnsiTheme="minorHAnsi"/>
                <w:sz w:val="20"/>
                <w:szCs w:val="20"/>
              </w:rPr>
            </w:pPr>
            <w:r w:rsidRPr="00FE2DE6">
              <w:rPr>
                <w:rFonts w:asciiTheme="minorHAnsi" w:hAnsiTheme="minorHAnsi"/>
                <w:sz w:val="20"/>
                <w:szCs w:val="20"/>
              </w:rPr>
              <w:t>Describing hopes and plans</w:t>
            </w:r>
          </w:p>
        </w:tc>
        <w:tc>
          <w:tcPr>
            <w:tcW w:w="7087" w:type="dxa"/>
          </w:tcPr>
          <w:p w:rsidR="00236CD9" w:rsidRPr="00027A6B" w:rsidRDefault="006C5F5F" w:rsidP="008A1B09">
            <w:pPr>
              <w:rPr>
                <w:rFonts w:asciiTheme="minorHAnsi" w:hAnsiTheme="minorHAnsi"/>
              </w:rPr>
            </w:pPr>
            <w:r>
              <w:rPr>
                <w:rFonts w:asciiTheme="minorHAnsi" w:hAnsiTheme="minorHAnsi"/>
              </w:rPr>
              <w:t>Life Upper Int</w:t>
            </w:r>
          </w:p>
        </w:tc>
      </w:tr>
      <w:tr w:rsidR="00FE2DE6" w:rsidRPr="00027A6B" w:rsidTr="00047C66">
        <w:trPr>
          <w:trHeight w:val="70"/>
        </w:trPr>
        <w:tc>
          <w:tcPr>
            <w:tcW w:w="6629" w:type="dxa"/>
            <w:vAlign w:val="center"/>
          </w:tcPr>
          <w:p w:rsidR="00FE2DE6" w:rsidRPr="00FE2DE6" w:rsidRDefault="00FE2DE6" w:rsidP="008A1B09">
            <w:pPr>
              <w:rPr>
                <w:rFonts w:asciiTheme="minorHAnsi" w:hAnsiTheme="minorHAnsi"/>
                <w:sz w:val="20"/>
                <w:szCs w:val="20"/>
              </w:rPr>
            </w:pPr>
            <w:r w:rsidRPr="00FE2DE6">
              <w:rPr>
                <w:rFonts w:asciiTheme="minorHAnsi" w:hAnsiTheme="minorHAnsi"/>
                <w:sz w:val="20"/>
                <w:szCs w:val="20"/>
              </w:rPr>
              <w:t>Developing an argument</w:t>
            </w:r>
          </w:p>
        </w:tc>
        <w:tc>
          <w:tcPr>
            <w:tcW w:w="7087" w:type="dxa"/>
          </w:tcPr>
          <w:p w:rsidR="00FE2DE6" w:rsidRPr="00027A6B" w:rsidRDefault="003D7284" w:rsidP="008A1B09">
            <w:pPr>
              <w:rPr>
                <w:rFonts w:asciiTheme="minorHAnsi" w:hAnsiTheme="minorHAnsi"/>
              </w:rPr>
            </w:pPr>
            <w:r>
              <w:rPr>
                <w:rFonts w:asciiTheme="minorHAnsi" w:hAnsiTheme="minorHAnsi"/>
              </w:rPr>
              <w:t>Cutting Edge Upper Int, Outcomes Up Int</w:t>
            </w:r>
          </w:p>
        </w:tc>
      </w:tr>
      <w:tr w:rsidR="00FE2DE6" w:rsidRPr="00027A6B" w:rsidTr="00047C66">
        <w:trPr>
          <w:trHeight w:val="71"/>
        </w:trPr>
        <w:tc>
          <w:tcPr>
            <w:tcW w:w="6629" w:type="dxa"/>
            <w:vAlign w:val="center"/>
          </w:tcPr>
          <w:p w:rsidR="00FE2DE6" w:rsidRPr="00FE2DE6" w:rsidRDefault="00FE2DE6" w:rsidP="008A1B09">
            <w:pPr>
              <w:rPr>
                <w:rFonts w:asciiTheme="minorHAnsi" w:hAnsiTheme="minorHAnsi"/>
                <w:sz w:val="20"/>
                <w:szCs w:val="20"/>
              </w:rPr>
            </w:pPr>
            <w:r w:rsidRPr="00FE2DE6">
              <w:rPr>
                <w:rFonts w:asciiTheme="minorHAnsi" w:hAnsiTheme="minorHAnsi"/>
                <w:sz w:val="20"/>
                <w:szCs w:val="20"/>
              </w:rPr>
              <w:t>En</w:t>
            </w:r>
            <w:r>
              <w:rPr>
                <w:rFonts w:asciiTheme="minorHAnsi" w:hAnsiTheme="minorHAnsi"/>
                <w:sz w:val="20"/>
                <w:szCs w:val="20"/>
              </w:rPr>
              <w:t xml:space="preserve">couraging and inviting another </w:t>
            </w:r>
            <w:r w:rsidRPr="00FE2DE6">
              <w:rPr>
                <w:rFonts w:asciiTheme="minorHAnsi" w:hAnsiTheme="minorHAnsi"/>
                <w:sz w:val="20"/>
                <w:szCs w:val="20"/>
              </w:rPr>
              <w:t>speaker to continue, come in</w:t>
            </w:r>
          </w:p>
        </w:tc>
        <w:tc>
          <w:tcPr>
            <w:tcW w:w="7087" w:type="dxa"/>
          </w:tcPr>
          <w:p w:rsidR="00FE2DE6" w:rsidRPr="00027A6B" w:rsidRDefault="00FE2DE6" w:rsidP="008A1B09">
            <w:pPr>
              <w:rPr>
                <w:rFonts w:asciiTheme="minorHAnsi" w:hAnsiTheme="minorHAnsi"/>
              </w:rPr>
            </w:pPr>
          </w:p>
        </w:tc>
      </w:tr>
      <w:tr w:rsidR="00FE2DE6" w:rsidRPr="00027A6B" w:rsidTr="00047C66">
        <w:trPr>
          <w:trHeight w:val="70"/>
        </w:trPr>
        <w:tc>
          <w:tcPr>
            <w:tcW w:w="6629" w:type="dxa"/>
            <w:vAlign w:val="center"/>
          </w:tcPr>
          <w:p w:rsidR="00FE2DE6" w:rsidRPr="00FE2DE6" w:rsidRDefault="00FE2DE6" w:rsidP="008A1B09">
            <w:pPr>
              <w:rPr>
                <w:rFonts w:asciiTheme="minorHAnsi" w:hAnsiTheme="minorHAnsi"/>
                <w:sz w:val="20"/>
                <w:szCs w:val="20"/>
              </w:rPr>
            </w:pPr>
            <w:r w:rsidRPr="00FE2DE6">
              <w:rPr>
                <w:rFonts w:asciiTheme="minorHAnsi" w:hAnsiTheme="minorHAnsi"/>
                <w:sz w:val="20"/>
                <w:szCs w:val="20"/>
              </w:rPr>
              <w:t>Expressing abstract ideas</w:t>
            </w:r>
          </w:p>
        </w:tc>
        <w:tc>
          <w:tcPr>
            <w:tcW w:w="7087" w:type="dxa"/>
          </w:tcPr>
          <w:p w:rsidR="00FE2DE6" w:rsidRPr="00027A6B" w:rsidRDefault="006C5F5F" w:rsidP="008A1B09">
            <w:pPr>
              <w:rPr>
                <w:rFonts w:asciiTheme="minorHAnsi" w:hAnsiTheme="minorHAnsi"/>
              </w:rPr>
            </w:pPr>
            <w:r>
              <w:rPr>
                <w:rFonts w:asciiTheme="minorHAnsi" w:hAnsiTheme="minorHAnsi"/>
              </w:rPr>
              <w:t>Life Upper Int</w:t>
            </w:r>
            <w:r w:rsidR="003D7284">
              <w:rPr>
                <w:rFonts w:asciiTheme="minorHAnsi" w:hAnsiTheme="minorHAnsi"/>
              </w:rPr>
              <w:t>, Outcomes Up Int</w:t>
            </w:r>
          </w:p>
        </w:tc>
      </w:tr>
      <w:tr w:rsidR="00FE2DE6" w:rsidRPr="00027A6B" w:rsidTr="00047C66">
        <w:trPr>
          <w:trHeight w:val="72"/>
        </w:trPr>
        <w:tc>
          <w:tcPr>
            <w:tcW w:w="6629" w:type="dxa"/>
            <w:vAlign w:val="center"/>
          </w:tcPr>
          <w:p w:rsidR="00FE2DE6" w:rsidRPr="00FE2DE6" w:rsidRDefault="00FE2DE6" w:rsidP="008A1B09">
            <w:pPr>
              <w:rPr>
                <w:rFonts w:asciiTheme="minorHAnsi" w:hAnsiTheme="minorHAnsi"/>
                <w:sz w:val="20"/>
                <w:szCs w:val="20"/>
              </w:rPr>
            </w:pPr>
            <w:r w:rsidRPr="00FE2DE6">
              <w:rPr>
                <w:rFonts w:asciiTheme="minorHAnsi" w:hAnsiTheme="minorHAnsi"/>
                <w:sz w:val="20"/>
                <w:szCs w:val="20"/>
              </w:rPr>
              <w:t>Expressing agreement and  disagreement</w:t>
            </w:r>
          </w:p>
        </w:tc>
        <w:tc>
          <w:tcPr>
            <w:tcW w:w="7087" w:type="dxa"/>
          </w:tcPr>
          <w:p w:rsidR="00FE2DE6" w:rsidRPr="00027A6B" w:rsidRDefault="003D7284" w:rsidP="008A1B09">
            <w:pPr>
              <w:rPr>
                <w:rFonts w:asciiTheme="minorHAnsi" w:hAnsiTheme="minorHAnsi"/>
              </w:rPr>
            </w:pPr>
            <w:r>
              <w:rPr>
                <w:rFonts w:asciiTheme="minorHAnsi" w:hAnsiTheme="minorHAnsi"/>
              </w:rPr>
              <w:t>NEF Upper Int, Outcomes Up Int</w:t>
            </w:r>
          </w:p>
        </w:tc>
      </w:tr>
      <w:tr w:rsidR="00FE2DE6" w:rsidRPr="00027A6B" w:rsidTr="00047C66">
        <w:trPr>
          <w:trHeight w:val="70"/>
        </w:trPr>
        <w:tc>
          <w:tcPr>
            <w:tcW w:w="6629" w:type="dxa"/>
            <w:vAlign w:val="center"/>
          </w:tcPr>
          <w:p w:rsidR="00FE2DE6" w:rsidRPr="00FE2DE6" w:rsidRDefault="00FE2DE6" w:rsidP="008A1B09">
            <w:pPr>
              <w:rPr>
                <w:rFonts w:asciiTheme="minorHAnsi" w:hAnsiTheme="minorHAnsi"/>
                <w:sz w:val="20"/>
                <w:szCs w:val="20"/>
              </w:rPr>
            </w:pPr>
            <w:r w:rsidRPr="00FE2DE6">
              <w:rPr>
                <w:rFonts w:asciiTheme="minorHAnsi" w:hAnsiTheme="minorHAnsi"/>
                <w:sz w:val="20"/>
                <w:szCs w:val="20"/>
              </w:rPr>
              <w:t>Expressing opinions</w:t>
            </w:r>
          </w:p>
        </w:tc>
        <w:tc>
          <w:tcPr>
            <w:tcW w:w="7087" w:type="dxa"/>
          </w:tcPr>
          <w:p w:rsidR="00FE2DE6" w:rsidRPr="00027A6B" w:rsidRDefault="006C5F5F" w:rsidP="008A1B09">
            <w:pPr>
              <w:rPr>
                <w:rFonts w:asciiTheme="minorHAnsi" w:hAnsiTheme="minorHAnsi"/>
              </w:rPr>
            </w:pPr>
            <w:r>
              <w:rPr>
                <w:rFonts w:asciiTheme="minorHAnsi" w:hAnsiTheme="minorHAnsi"/>
              </w:rPr>
              <w:t>Cutting Edge Upper Int, Life Upper Int</w:t>
            </w:r>
            <w:r w:rsidR="003D7284">
              <w:rPr>
                <w:rFonts w:asciiTheme="minorHAnsi" w:hAnsiTheme="minorHAnsi"/>
              </w:rPr>
              <w:t>, NEF Upper Int</w:t>
            </w:r>
          </w:p>
        </w:tc>
      </w:tr>
      <w:tr w:rsidR="00FE2DE6" w:rsidRPr="00027A6B" w:rsidTr="00047C66">
        <w:trPr>
          <w:trHeight w:val="70"/>
        </w:trPr>
        <w:tc>
          <w:tcPr>
            <w:tcW w:w="6629" w:type="dxa"/>
            <w:vAlign w:val="center"/>
          </w:tcPr>
          <w:p w:rsidR="00FE2DE6" w:rsidRPr="00FE2DE6" w:rsidRDefault="00FE2DE6" w:rsidP="008A1B09">
            <w:pPr>
              <w:rPr>
                <w:rFonts w:asciiTheme="minorHAnsi" w:hAnsiTheme="minorHAnsi"/>
                <w:sz w:val="20"/>
                <w:szCs w:val="20"/>
              </w:rPr>
            </w:pPr>
            <w:r w:rsidRPr="00FE2DE6">
              <w:rPr>
                <w:rFonts w:asciiTheme="minorHAnsi" w:hAnsiTheme="minorHAnsi"/>
                <w:sz w:val="20"/>
                <w:szCs w:val="20"/>
              </w:rPr>
              <w:t>Expressing reaction, e.g. indifference</w:t>
            </w:r>
          </w:p>
        </w:tc>
        <w:tc>
          <w:tcPr>
            <w:tcW w:w="7087" w:type="dxa"/>
          </w:tcPr>
          <w:p w:rsidR="00FE2DE6" w:rsidRPr="00027A6B" w:rsidRDefault="006C5F5F" w:rsidP="008A1B09">
            <w:pPr>
              <w:rPr>
                <w:rFonts w:asciiTheme="minorHAnsi" w:hAnsiTheme="minorHAnsi"/>
              </w:rPr>
            </w:pPr>
            <w:r>
              <w:rPr>
                <w:rFonts w:asciiTheme="minorHAnsi" w:hAnsiTheme="minorHAnsi"/>
              </w:rPr>
              <w:t>Cutting Edge Upper Int</w:t>
            </w:r>
            <w:r w:rsidR="003D7284">
              <w:rPr>
                <w:rFonts w:asciiTheme="minorHAnsi" w:hAnsiTheme="minorHAnsi"/>
              </w:rPr>
              <w:t>, Outcomes Up Int</w:t>
            </w:r>
          </w:p>
        </w:tc>
      </w:tr>
      <w:tr w:rsidR="00FE2DE6" w:rsidRPr="00027A6B" w:rsidTr="00047C66">
        <w:trPr>
          <w:trHeight w:val="121"/>
        </w:trPr>
        <w:tc>
          <w:tcPr>
            <w:tcW w:w="6629" w:type="dxa"/>
            <w:vAlign w:val="center"/>
          </w:tcPr>
          <w:p w:rsidR="00FE2DE6" w:rsidRPr="00FE2DE6" w:rsidRDefault="00FE2DE6" w:rsidP="008A1B09">
            <w:pPr>
              <w:rPr>
                <w:rFonts w:asciiTheme="minorHAnsi" w:hAnsiTheme="minorHAnsi"/>
                <w:sz w:val="20"/>
                <w:szCs w:val="20"/>
              </w:rPr>
            </w:pPr>
            <w:r w:rsidRPr="00FE2DE6">
              <w:rPr>
                <w:rFonts w:asciiTheme="minorHAnsi" w:hAnsiTheme="minorHAnsi"/>
                <w:sz w:val="20"/>
                <w:szCs w:val="20"/>
              </w:rPr>
              <w:t xml:space="preserve">Interacting informally, reacting,  expressing interest, sympathy,  surprise etc. </w:t>
            </w:r>
          </w:p>
        </w:tc>
        <w:tc>
          <w:tcPr>
            <w:tcW w:w="7087" w:type="dxa"/>
          </w:tcPr>
          <w:p w:rsidR="00FE2DE6" w:rsidRPr="00027A6B" w:rsidRDefault="006C5F5F" w:rsidP="008A1B09">
            <w:pPr>
              <w:rPr>
                <w:rFonts w:asciiTheme="minorHAnsi" w:hAnsiTheme="minorHAnsi"/>
              </w:rPr>
            </w:pPr>
            <w:r>
              <w:rPr>
                <w:rFonts w:asciiTheme="minorHAnsi" w:hAnsiTheme="minorHAnsi"/>
              </w:rPr>
              <w:t>Cutting Edge Upper Int</w:t>
            </w:r>
            <w:r w:rsidR="003D7284">
              <w:rPr>
                <w:rFonts w:asciiTheme="minorHAnsi" w:hAnsiTheme="minorHAnsi"/>
              </w:rPr>
              <w:t>, Outcomes Up Int</w:t>
            </w:r>
          </w:p>
        </w:tc>
      </w:tr>
      <w:tr w:rsidR="00FE2DE6" w:rsidRPr="00027A6B" w:rsidTr="00047C66">
        <w:trPr>
          <w:trHeight w:val="70"/>
        </w:trPr>
        <w:tc>
          <w:tcPr>
            <w:tcW w:w="6629" w:type="dxa"/>
            <w:vAlign w:val="center"/>
          </w:tcPr>
          <w:p w:rsidR="00FE2DE6" w:rsidRPr="00474B26" w:rsidRDefault="00FE2DE6" w:rsidP="008A1B09">
            <w:pPr>
              <w:rPr>
                <w:rFonts w:asciiTheme="minorHAnsi" w:hAnsiTheme="minorHAnsi"/>
                <w:sz w:val="20"/>
                <w:szCs w:val="20"/>
              </w:rPr>
            </w:pPr>
            <w:r w:rsidRPr="00FE2DE6">
              <w:rPr>
                <w:rFonts w:asciiTheme="minorHAnsi" w:hAnsiTheme="minorHAnsi"/>
                <w:sz w:val="20"/>
                <w:szCs w:val="20"/>
              </w:rPr>
              <w:t>Opinion, justification</w:t>
            </w:r>
          </w:p>
        </w:tc>
        <w:tc>
          <w:tcPr>
            <w:tcW w:w="7087" w:type="dxa"/>
          </w:tcPr>
          <w:p w:rsidR="00FE2DE6" w:rsidRPr="00027A6B" w:rsidRDefault="003D7284" w:rsidP="008A1B09">
            <w:pPr>
              <w:rPr>
                <w:rFonts w:asciiTheme="minorHAnsi" w:hAnsiTheme="minorHAnsi"/>
              </w:rPr>
            </w:pPr>
            <w:r>
              <w:rPr>
                <w:rFonts w:asciiTheme="minorHAnsi" w:hAnsiTheme="minorHAnsi"/>
              </w:rPr>
              <w:t>Cutting Edge Upper Int, Life Upper Int, NEF Upper Int</w:t>
            </w:r>
          </w:p>
        </w:tc>
      </w:tr>
      <w:tr w:rsidR="00FE2DE6" w:rsidRPr="00027A6B" w:rsidTr="00047C66">
        <w:trPr>
          <w:trHeight w:val="70"/>
        </w:trPr>
        <w:tc>
          <w:tcPr>
            <w:tcW w:w="6629" w:type="dxa"/>
            <w:vAlign w:val="center"/>
          </w:tcPr>
          <w:p w:rsidR="00FE2DE6" w:rsidRPr="00FE2DE6" w:rsidRDefault="00FE2DE6" w:rsidP="008A1B09">
            <w:pPr>
              <w:rPr>
                <w:rFonts w:asciiTheme="minorHAnsi" w:hAnsiTheme="minorHAnsi"/>
                <w:sz w:val="20"/>
                <w:szCs w:val="20"/>
              </w:rPr>
            </w:pPr>
            <w:r w:rsidRPr="00FE2DE6">
              <w:rPr>
                <w:rFonts w:asciiTheme="minorHAnsi" w:hAnsiTheme="minorHAnsi"/>
                <w:sz w:val="20"/>
                <w:szCs w:val="20"/>
              </w:rPr>
              <w:t>Speculating</w:t>
            </w:r>
          </w:p>
        </w:tc>
        <w:tc>
          <w:tcPr>
            <w:tcW w:w="7087" w:type="dxa"/>
          </w:tcPr>
          <w:p w:rsidR="00FE2DE6" w:rsidRPr="00027A6B" w:rsidRDefault="00FE2DE6" w:rsidP="008A1B09">
            <w:pPr>
              <w:rPr>
                <w:rFonts w:asciiTheme="minorHAnsi" w:hAnsiTheme="minorHAnsi"/>
              </w:rPr>
            </w:pPr>
          </w:p>
        </w:tc>
      </w:tr>
      <w:tr w:rsidR="00FE2DE6" w:rsidRPr="00027A6B" w:rsidTr="00047C66">
        <w:trPr>
          <w:trHeight w:val="70"/>
        </w:trPr>
        <w:tc>
          <w:tcPr>
            <w:tcW w:w="6629" w:type="dxa"/>
            <w:vAlign w:val="center"/>
          </w:tcPr>
          <w:p w:rsidR="00FE2DE6" w:rsidRPr="00FE2DE6" w:rsidRDefault="00FE2DE6" w:rsidP="008A1B09">
            <w:pPr>
              <w:rPr>
                <w:rFonts w:asciiTheme="minorHAnsi" w:hAnsiTheme="minorHAnsi"/>
                <w:sz w:val="20"/>
                <w:szCs w:val="20"/>
              </w:rPr>
            </w:pPr>
            <w:r w:rsidRPr="00FE2DE6">
              <w:rPr>
                <w:rFonts w:asciiTheme="minorHAnsi" w:hAnsiTheme="minorHAnsi"/>
                <w:sz w:val="20"/>
                <w:szCs w:val="20"/>
              </w:rPr>
              <w:t>Taking the initiative in interaction</w:t>
            </w:r>
          </w:p>
        </w:tc>
        <w:tc>
          <w:tcPr>
            <w:tcW w:w="7087" w:type="dxa"/>
          </w:tcPr>
          <w:p w:rsidR="00FE2DE6" w:rsidRPr="00027A6B" w:rsidRDefault="00FE2DE6" w:rsidP="008A1B09">
            <w:pPr>
              <w:rPr>
                <w:rFonts w:asciiTheme="minorHAnsi" w:hAnsiTheme="minorHAnsi"/>
              </w:rPr>
            </w:pPr>
          </w:p>
        </w:tc>
      </w:tr>
      <w:tr w:rsidR="00FE2DE6" w:rsidRPr="00027A6B" w:rsidTr="00047C66">
        <w:trPr>
          <w:trHeight w:val="108"/>
        </w:trPr>
        <w:tc>
          <w:tcPr>
            <w:tcW w:w="6629" w:type="dxa"/>
            <w:vAlign w:val="center"/>
          </w:tcPr>
          <w:p w:rsidR="00FE2DE6" w:rsidRPr="00027A6B" w:rsidRDefault="00FE2DE6" w:rsidP="008A1B09">
            <w:pPr>
              <w:rPr>
                <w:rFonts w:asciiTheme="minorHAnsi" w:hAnsiTheme="minorHAnsi"/>
              </w:rPr>
            </w:pPr>
            <w:r>
              <w:rPr>
                <w:rFonts w:asciiTheme="minorHAnsi" w:hAnsiTheme="minorHAnsi"/>
                <w:sz w:val="20"/>
                <w:szCs w:val="20"/>
              </w:rPr>
              <w:t>Synthesizing, evalua</w:t>
            </w:r>
            <w:r w:rsidRPr="00FE2DE6">
              <w:rPr>
                <w:rFonts w:asciiTheme="minorHAnsi" w:hAnsiTheme="minorHAnsi"/>
                <w:sz w:val="20"/>
                <w:szCs w:val="20"/>
              </w:rPr>
              <w:t>ting, glossing info</w:t>
            </w:r>
          </w:p>
        </w:tc>
        <w:tc>
          <w:tcPr>
            <w:tcW w:w="7087" w:type="dxa"/>
          </w:tcPr>
          <w:p w:rsidR="00FE2DE6" w:rsidRPr="00027A6B" w:rsidRDefault="006C5F5F" w:rsidP="008A1B09">
            <w:pPr>
              <w:rPr>
                <w:rFonts w:asciiTheme="minorHAnsi" w:hAnsiTheme="minorHAnsi"/>
              </w:rPr>
            </w:pPr>
            <w:r>
              <w:rPr>
                <w:rFonts w:asciiTheme="minorHAnsi" w:hAnsiTheme="minorHAnsi"/>
              </w:rPr>
              <w:t>Cutting Edge Upper Int, Life Upper Int, Life Upper Int</w:t>
            </w:r>
            <w:r w:rsidR="003D7284">
              <w:rPr>
                <w:rFonts w:asciiTheme="minorHAnsi" w:hAnsiTheme="minorHAnsi"/>
              </w:rPr>
              <w:t>, NEF Upper Int</w:t>
            </w:r>
          </w:p>
        </w:tc>
      </w:tr>
    </w:tbl>
    <w:p w:rsidR="00D6557C" w:rsidRDefault="00D6557C" w:rsidP="00236CD9"/>
    <w:p w:rsidR="00D6557C" w:rsidRDefault="00D6557C" w:rsidP="00236CD9"/>
    <w:tbl>
      <w:tblPr>
        <w:tblStyle w:val="TableGrid"/>
        <w:tblW w:w="0" w:type="auto"/>
        <w:tblLook w:val="04A0"/>
      </w:tblPr>
      <w:tblGrid>
        <w:gridCol w:w="13858"/>
      </w:tblGrid>
      <w:tr w:rsidR="00784383" w:rsidRPr="00027A6B" w:rsidTr="00D6557C">
        <w:trPr>
          <w:trHeight w:val="136"/>
        </w:trPr>
        <w:tc>
          <w:tcPr>
            <w:tcW w:w="13858" w:type="dxa"/>
            <w:shd w:val="clear" w:color="auto" w:fill="DAEEF3" w:themeFill="accent5" w:themeFillTint="33"/>
            <w:vAlign w:val="center"/>
          </w:tcPr>
          <w:p w:rsidR="00784383" w:rsidRPr="00474B26" w:rsidRDefault="00784383" w:rsidP="008A1B09">
            <w:pPr>
              <w:jc w:val="center"/>
              <w:rPr>
                <w:rFonts w:asciiTheme="minorHAnsi" w:hAnsiTheme="minorHAnsi"/>
                <w:b/>
              </w:rPr>
            </w:pPr>
            <w:r w:rsidRPr="00474B26">
              <w:rPr>
                <w:rFonts w:asciiTheme="minorHAnsi" w:hAnsiTheme="minorHAnsi"/>
                <w:b/>
              </w:rPr>
              <w:t>ASSESSMENT</w:t>
            </w:r>
          </w:p>
        </w:tc>
      </w:tr>
      <w:tr w:rsidR="00784383" w:rsidRPr="00605783" w:rsidTr="00D6557C">
        <w:trPr>
          <w:trHeight w:val="213"/>
        </w:trPr>
        <w:tc>
          <w:tcPr>
            <w:tcW w:w="13858" w:type="dxa"/>
            <w:vAlign w:val="center"/>
          </w:tcPr>
          <w:p w:rsidR="00784383" w:rsidRPr="00605783" w:rsidRDefault="00784383" w:rsidP="00784383">
            <w:pPr>
              <w:pStyle w:val="ListParagraph"/>
              <w:numPr>
                <w:ilvl w:val="0"/>
                <w:numId w:val="2"/>
              </w:numPr>
              <w:rPr>
                <w:rFonts w:asciiTheme="minorHAnsi" w:hAnsiTheme="minorHAnsi"/>
                <w:sz w:val="20"/>
                <w:szCs w:val="20"/>
              </w:rPr>
            </w:pPr>
            <w:r w:rsidRPr="00605783">
              <w:rPr>
                <w:rFonts w:asciiTheme="minorHAnsi" w:hAnsiTheme="minorHAnsi"/>
                <w:sz w:val="20"/>
                <w:szCs w:val="20"/>
                <w:u w:val="single"/>
              </w:rPr>
              <w:t>Placement Test</w:t>
            </w:r>
            <w:r w:rsidRPr="00605783">
              <w:rPr>
                <w:rFonts w:asciiTheme="minorHAnsi" w:hAnsiTheme="minorHAnsi"/>
                <w:sz w:val="20"/>
                <w:szCs w:val="20"/>
              </w:rPr>
              <w:t>. Students will be placed at CEFR levels in grammar, speaking and writing</w:t>
            </w:r>
          </w:p>
        </w:tc>
      </w:tr>
      <w:tr w:rsidR="00784383" w:rsidRPr="00605783" w:rsidTr="00D6557C">
        <w:trPr>
          <w:trHeight w:val="232"/>
        </w:trPr>
        <w:tc>
          <w:tcPr>
            <w:tcW w:w="13858" w:type="dxa"/>
            <w:vAlign w:val="center"/>
          </w:tcPr>
          <w:p w:rsidR="00784383" w:rsidRPr="00605783" w:rsidRDefault="00784383" w:rsidP="00784383">
            <w:pPr>
              <w:pStyle w:val="ListParagraph"/>
              <w:numPr>
                <w:ilvl w:val="0"/>
                <w:numId w:val="2"/>
              </w:numPr>
              <w:rPr>
                <w:rFonts w:asciiTheme="minorHAnsi" w:hAnsiTheme="minorHAnsi"/>
                <w:sz w:val="20"/>
                <w:szCs w:val="20"/>
              </w:rPr>
            </w:pPr>
            <w:r w:rsidRPr="00605783">
              <w:rPr>
                <w:rFonts w:asciiTheme="minorHAnsi" w:hAnsiTheme="minorHAnsi"/>
                <w:sz w:val="20"/>
                <w:szCs w:val="20"/>
                <w:u w:val="single"/>
              </w:rPr>
              <w:t>Bi-monthly Progress Test</w:t>
            </w:r>
            <w:r w:rsidRPr="00605783">
              <w:rPr>
                <w:rFonts w:asciiTheme="minorHAnsi" w:hAnsiTheme="minorHAnsi"/>
                <w:sz w:val="20"/>
                <w:szCs w:val="20"/>
              </w:rPr>
              <w:t>. Students will be tested every two weeks on the content on the previous two weeks’ lessons. The test will be created by teachers</w:t>
            </w:r>
            <w:r>
              <w:rPr>
                <w:rFonts w:asciiTheme="minorHAnsi" w:hAnsiTheme="minorHAnsi"/>
                <w:sz w:val="20"/>
                <w:szCs w:val="20"/>
              </w:rPr>
              <w:t xml:space="preserve"> and may cover all key language areas depending of work covered.</w:t>
            </w:r>
          </w:p>
        </w:tc>
      </w:tr>
      <w:tr w:rsidR="00784383" w:rsidRPr="00605783" w:rsidTr="008A1B09">
        <w:trPr>
          <w:trHeight w:val="488"/>
        </w:trPr>
        <w:tc>
          <w:tcPr>
            <w:tcW w:w="13858" w:type="dxa"/>
            <w:vAlign w:val="center"/>
          </w:tcPr>
          <w:p w:rsidR="00784383" w:rsidRPr="00605783" w:rsidRDefault="00784383" w:rsidP="00784383">
            <w:pPr>
              <w:pStyle w:val="ListParagraph"/>
              <w:numPr>
                <w:ilvl w:val="0"/>
                <w:numId w:val="2"/>
              </w:numPr>
              <w:rPr>
                <w:rFonts w:asciiTheme="minorHAnsi" w:hAnsiTheme="minorHAnsi"/>
                <w:sz w:val="20"/>
                <w:szCs w:val="20"/>
              </w:rPr>
            </w:pPr>
            <w:r w:rsidRPr="00605783">
              <w:rPr>
                <w:rFonts w:asciiTheme="minorHAnsi" w:hAnsiTheme="minorHAnsi"/>
                <w:sz w:val="20"/>
                <w:szCs w:val="20"/>
                <w:u w:val="single"/>
              </w:rPr>
              <w:t>On-going Classroom Assessment</w:t>
            </w:r>
            <w:r>
              <w:rPr>
                <w:rFonts w:asciiTheme="minorHAnsi" w:hAnsiTheme="minorHAnsi"/>
                <w:sz w:val="20"/>
                <w:szCs w:val="20"/>
              </w:rPr>
              <w:t>. Teachers will constantly assess students during classroom interactions using a variety of interactions (role plays, presentations, discussions, quizzes)</w:t>
            </w:r>
          </w:p>
        </w:tc>
      </w:tr>
      <w:tr w:rsidR="00784383" w:rsidRPr="00605783" w:rsidTr="00D6557C">
        <w:trPr>
          <w:trHeight w:val="67"/>
        </w:trPr>
        <w:tc>
          <w:tcPr>
            <w:tcW w:w="13858" w:type="dxa"/>
            <w:vAlign w:val="center"/>
          </w:tcPr>
          <w:p w:rsidR="00784383" w:rsidRPr="0040289D" w:rsidRDefault="00784383" w:rsidP="00784383">
            <w:pPr>
              <w:pStyle w:val="ListParagraph"/>
              <w:numPr>
                <w:ilvl w:val="0"/>
                <w:numId w:val="2"/>
              </w:numPr>
              <w:rPr>
                <w:rFonts w:asciiTheme="minorHAnsi" w:hAnsiTheme="minorHAnsi"/>
                <w:sz w:val="20"/>
                <w:szCs w:val="20"/>
              </w:rPr>
            </w:pPr>
            <w:r w:rsidRPr="0040289D">
              <w:rPr>
                <w:rFonts w:asciiTheme="minorHAnsi" w:hAnsiTheme="minorHAnsi"/>
                <w:sz w:val="20"/>
                <w:szCs w:val="20"/>
                <w:u w:val="single"/>
              </w:rPr>
              <w:t>Tutorials.</w:t>
            </w:r>
            <w:r>
              <w:rPr>
                <w:rFonts w:asciiTheme="minorHAnsi" w:hAnsiTheme="minorHAnsi"/>
                <w:sz w:val="20"/>
                <w:szCs w:val="20"/>
              </w:rPr>
              <w:t xml:space="preserve"> Individual students and teachers will meet once per month to discuss individual progress. </w:t>
            </w:r>
          </w:p>
        </w:tc>
      </w:tr>
      <w:tr w:rsidR="00784383" w:rsidRPr="00605783" w:rsidTr="00D6557C">
        <w:trPr>
          <w:trHeight w:val="67"/>
        </w:trPr>
        <w:tc>
          <w:tcPr>
            <w:tcW w:w="13858" w:type="dxa"/>
            <w:vAlign w:val="center"/>
          </w:tcPr>
          <w:p w:rsidR="00784383" w:rsidRPr="0040289D" w:rsidRDefault="00784383" w:rsidP="00784383">
            <w:pPr>
              <w:pStyle w:val="ListParagraph"/>
              <w:numPr>
                <w:ilvl w:val="0"/>
                <w:numId w:val="2"/>
              </w:numPr>
              <w:rPr>
                <w:rFonts w:asciiTheme="minorHAnsi" w:hAnsiTheme="minorHAnsi"/>
                <w:sz w:val="20"/>
                <w:szCs w:val="20"/>
                <w:u w:val="single"/>
              </w:rPr>
            </w:pPr>
            <w:r>
              <w:rPr>
                <w:rFonts w:asciiTheme="minorHAnsi" w:hAnsiTheme="minorHAnsi"/>
                <w:sz w:val="20"/>
                <w:szCs w:val="20"/>
                <w:u w:val="single"/>
              </w:rPr>
              <w:t>Exit Report/ Interview.</w:t>
            </w:r>
            <w:r>
              <w:rPr>
                <w:rFonts w:asciiTheme="minorHAnsi" w:hAnsiTheme="minorHAnsi"/>
                <w:sz w:val="20"/>
                <w:szCs w:val="20"/>
              </w:rPr>
              <w:t xml:space="preserve"> Students will receive a written course exit report outlining their progress and current strengths and weaknesses.</w:t>
            </w:r>
          </w:p>
        </w:tc>
      </w:tr>
    </w:tbl>
    <w:p w:rsidR="00236CD9" w:rsidRDefault="00236CD9" w:rsidP="00236CD9"/>
    <w:p w:rsidR="00236CD9" w:rsidRDefault="00236CD9" w:rsidP="00236CD9"/>
    <w:tbl>
      <w:tblPr>
        <w:tblStyle w:val="TableGrid"/>
        <w:tblW w:w="0" w:type="auto"/>
        <w:tblLook w:val="04A0"/>
      </w:tblPr>
      <w:tblGrid>
        <w:gridCol w:w="13858"/>
      </w:tblGrid>
      <w:tr w:rsidR="00236CD9" w:rsidTr="008A1B09">
        <w:tc>
          <w:tcPr>
            <w:tcW w:w="13858" w:type="dxa"/>
          </w:tcPr>
          <w:p w:rsidR="00236CD9" w:rsidRDefault="00236CD9" w:rsidP="008A1B09">
            <w:pPr>
              <w:rPr>
                <w:rFonts w:asciiTheme="minorHAnsi" w:hAnsiTheme="minorHAnsi"/>
                <w:b/>
              </w:rPr>
            </w:pPr>
            <w:r w:rsidRPr="00CF4DC9">
              <w:rPr>
                <w:rFonts w:asciiTheme="minorHAnsi" w:hAnsiTheme="minorHAnsi"/>
                <w:b/>
              </w:rPr>
              <w:t>METHODOLOGY</w:t>
            </w:r>
          </w:p>
          <w:p w:rsidR="007E65E1" w:rsidRPr="009D6CDB" w:rsidRDefault="007E65E1" w:rsidP="007E65E1">
            <w:pPr>
              <w:spacing w:line="240" w:lineRule="atLeast"/>
              <w:rPr>
                <w:rFonts w:asciiTheme="minorHAnsi" w:hAnsiTheme="minorHAnsi"/>
                <w:b/>
                <w:bCs/>
                <w:color w:val="000000" w:themeColor="text1"/>
                <w:sz w:val="20"/>
                <w:szCs w:val="20"/>
              </w:rPr>
            </w:pPr>
            <w:r w:rsidRPr="009D6CDB">
              <w:rPr>
                <w:rFonts w:asciiTheme="minorHAnsi" w:hAnsiTheme="minorHAnsi"/>
                <w:b/>
                <w:bCs/>
                <w:color w:val="000000" w:themeColor="text1"/>
                <w:sz w:val="20"/>
                <w:szCs w:val="20"/>
              </w:rPr>
              <w:t>Communicative approach</w:t>
            </w:r>
          </w:p>
          <w:p w:rsidR="007E65E1" w:rsidRDefault="007E65E1" w:rsidP="007E65E1">
            <w:pPr>
              <w:pStyle w:val="NormalWeb"/>
              <w:spacing w:before="0" w:beforeAutospacing="0" w:after="319" w:afterAutospacing="0" w:line="240" w:lineRule="atLeast"/>
              <w:rPr>
                <w:rFonts w:asciiTheme="minorHAnsi" w:hAnsiTheme="minorHAnsi"/>
                <w:color w:val="000000" w:themeColor="text1"/>
                <w:sz w:val="20"/>
                <w:szCs w:val="20"/>
              </w:rPr>
            </w:pPr>
            <w:r w:rsidRPr="009D6CDB">
              <w:rPr>
                <w:rFonts w:asciiTheme="minorHAnsi" w:hAnsiTheme="minorHAnsi"/>
                <w:color w:val="000000" w:themeColor="text1"/>
                <w:sz w:val="20"/>
                <w:szCs w:val="20"/>
              </w:rPr>
              <w:t>The communicative approach is based on the idea that learning language successfully comes through having to communicate real meaning. When learners are involved in real communication, their natural strategies for language acquisition will be used, and this will allow them to learn to use the language.</w:t>
            </w:r>
          </w:p>
          <w:p w:rsidR="007E65E1" w:rsidRDefault="007E65E1" w:rsidP="007E65E1">
            <w:pPr>
              <w:pStyle w:val="NoSpacing"/>
              <w:rPr>
                <w:rFonts w:asciiTheme="minorHAnsi" w:hAnsiTheme="minorHAnsi"/>
                <w:sz w:val="20"/>
                <w:szCs w:val="20"/>
              </w:rPr>
            </w:pPr>
            <w:r w:rsidRPr="00692486">
              <w:rPr>
                <w:rFonts w:asciiTheme="minorHAnsi" w:hAnsiTheme="minorHAnsi"/>
                <w:sz w:val="20"/>
                <w:szCs w:val="20"/>
              </w:rPr>
              <w:t>Students will take part in the following interactions and activities:</w:t>
            </w:r>
          </w:p>
          <w:p w:rsidR="007E65E1" w:rsidRDefault="007E65E1" w:rsidP="007E65E1">
            <w:pPr>
              <w:pStyle w:val="NoSpacing"/>
              <w:rPr>
                <w:rFonts w:asciiTheme="minorHAnsi" w:hAnsiTheme="minorHAnsi"/>
                <w:sz w:val="20"/>
                <w:szCs w:val="20"/>
              </w:rPr>
            </w:pPr>
          </w:p>
          <w:p w:rsidR="007E65E1" w:rsidRPr="00D6557C" w:rsidRDefault="007E65E1" w:rsidP="00D6557C">
            <w:pPr>
              <w:pStyle w:val="NoSpacing"/>
              <w:numPr>
                <w:ilvl w:val="0"/>
                <w:numId w:val="3"/>
              </w:numPr>
              <w:rPr>
                <w:rFonts w:asciiTheme="minorHAnsi" w:hAnsiTheme="minorHAnsi"/>
                <w:b/>
                <w:sz w:val="20"/>
                <w:szCs w:val="20"/>
              </w:rPr>
            </w:pPr>
            <w:r w:rsidRPr="00D6557C">
              <w:rPr>
                <w:rFonts w:asciiTheme="minorHAnsi" w:hAnsiTheme="minorHAnsi"/>
                <w:b/>
                <w:sz w:val="20"/>
                <w:szCs w:val="20"/>
              </w:rPr>
              <w:t>Role-plays</w:t>
            </w:r>
            <w:r w:rsidR="00D6557C" w:rsidRPr="00D6557C">
              <w:rPr>
                <w:rFonts w:asciiTheme="minorHAnsi" w:hAnsiTheme="minorHAnsi"/>
                <w:b/>
                <w:sz w:val="20"/>
                <w:szCs w:val="20"/>
              </w:rPr>
              <w:t>, d</w:t>
            </w:r>
            <w:r w:rsidRPr="00D6557C">
              <w:rPr>
                <w:rFonts w:asciiTheme="minorHAnsi" w:hAnsiTheme="minorHAnsi"/>
                <w:b/>
                <w:sz w:val="20"/>
                <w:szCs w:val="20"/>
              </w:rPr>
              <w:t>ebates and class discussions</w:t>
            </w:r>
            <w:r w:rsidR="00D6557C" w:rsidRPr="00D6557C">
              <w:rPr>
                <w:rFonts w:asciiTheme="minorHAnsi" w:hAnsiTheme="minorHAnsi"/>
                <w:b/>
                <w:sz w:val="20"/>
                <w:szCs w:val="20"/>
              </w:rPr>
              <w:t>, p</w:t>
            </w:r>
            <w:r w:rsidRPr="00D6557C">
              <w:rPr>
                <w:rFonts w:asciiTheme="minorHAnsi" w:hAnsiTheme="minorHAnsi"/>
                <w:b/>
                <w:sz w:val="20"/>
                <w:szCs w:val="20"/>
              </w:rPr>
              <w:t>air work</w:t>
            </w:r>
            <w:r w:rsidR="00D6557C" w:rsidRPr="00D6557C">
              <w:rPr>
                <w:rFonts w:asciiTheme="minorHAnsi" w:hAnsiTheme="minorHAnsi"/>
                <w:b/>
                <w:sz w:val="20"/>
                <w:szCs w:val="20"/>
              </w:rPr>
              <w:t>, p</w:t>
            </w:r>
            <w:r w:rsidRPr="00D6557C">
              <w:rPr>
                <w:rFonts w:asciiTheme="minorHAnsi" w:hAnsiTheme="minorHAnsi"/>
                <w:b/>
                <w:sz w:val="20"/>
                <w:szCs w:val="20"/>
              </w:rPr>
              <w:t>roblem solving</w:t>
            </w:r>
            <w:r w:rsidR="00D6557C" w:rsidRPr="00D6557C">
              <w:rPr>
                <w:rFonts w:asciiTheme="minorHAnsi" w:hAnsiTheme="minorHAnsi"/>
                <w:b/>
                <w:sz w:val="20"/>
                <w:szCs w:val="20"/>
              </w:rPr>
              <w:t>, c</w:t>
            </w:r>
            <w:r w:rsidRPr="00D6557C">
              <w:rPr>
                <w:rFonts w:asciiTheme="minorHAnsi" w:hAnsiTheme="minorHAnsi"/>
                <w:b/>
                <w:sz w:val="20"/>
                <w:szCs w:val="20"/>
              </w:rPr>
              <w:t>reative designs</w:t>
            </w:r>
          </w:p>
          <w:p w:rsidR="007E65E1" w:rsidRPr="00F332EF" w:rsidRDefault="007E65E1" w:rsidP="007E65E1">
            <w:pPr>
              <w:pStyle w:val="NoSpacing"/>
              <w:ind w:left="720"/>
              <w:rPr>
                <w:rFonts w:asciiTheme="minorHAnsi" w:hAnsiTheme="minorHAnsi"/>
                <w:sz w:val="20"/>
                <w:szCs w:val="20"/>
              </w:rPr>
            </w:pPr>
          </w:p>
          <w:p w:rsidR="007E65E1" w:rsidRPr="009D6CDB" w:rsidRDefault="007E65E1" w:rsidP="007E65E1">
            <w:pPr>
              <w:pStyle w:val="NormalWeb"/>
              <w:spacing w:before="0" w:beforeAutospacing="0" w:after="319" w:afterAutospacing="0" w:line="240" w:lineRule="atLeast"/>
              <w:rPr>
                <w:rFonts w:asciiTheme="minorHAnsi" w:hAnsiTheme="minorHAnsi"/>
                <w:color w:val="000000" w:themeColor="text1"/>
                <w:sz w:val="20"/>
                <w:szCs w:val="20"/>
              </w:rPr>
            </w:pPr>
            <w:r w:rsidRPr="009D6CDB">
              <w:rPr>
                <w:rStyle w:val="mcesubheading"/>
                <w:rFonts w:asciiTheme="minorHAnsi" w:hAnsiTheme="minorHAnsi"/>
                <w:b/>
                <w:bCs/>
                <w:color w:val="000000" w:themeColor="text1"/>
                <w:sz w:val="20"/>
                <w:szCs w:val="20"/>
              </w:rPr>
              <w:t>Example</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Practising question forms by asking learners to find out personal information about their colleagues is an example of the communicative approach, as it involves meaningful communication.</w:t>
            </w:r>
          </w:p>
          <w:p w:rsidR="00236CD9" w:rsidRPr="00CF4DC9" w:rsidRDefault="007E65E1" w:rsidP="008A1B09">
            <w:pPr>
              <w:rPr>
                <w:rFonts w:asciiTheme="minorHAnsi" w:hAnsiTheme="minorHAnsi"/>
                <w:b/>
              </w:rPr>
            </w:pPr>
            <w:r w:rsidRPr="009D6CDB">
              <w:rPr>
                <w:rStyle w:val="mcesubheading"/>
                <w:rFonts w:asciiTheme="minorHAnsi" w:hAnsiTheme="minorHAnsi"/>
                <w:b/>
                <w:bCs/>
                <w:color w:val="000000" w:themeColor="text1"/>
                <w:sz w:val="20"/>
                <w:szCs w:val="20"/>
              </w:rPr>
              <w:t>In the classroom</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Classroom activities guided by the communicative approach are characterised by trying to produce meaningful and real communication, at all levels. As a result there may be more emphasis on skills than systems, lessons are more learner-centred, and there may be use of authentic materials.</w:t>
            </w:r>
          </w:p>
        </w:tc>
      </w:tr>
    </w:tbl>
    <w:p w:rsidR="000101C8" w:rsidRDefault="000101C8"/>
    <w:p w:rsidR="00236CD9" w:rsidRDefault="00236CD9"/>
    <w:sectPr w:rsidR="00236CD9" w:rsidSect="00236CD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F5F" w:rsidRDefault="006C5F5F" w:rsidP="00236CD9">
      <w:r>
        <w:separator/>
      </w:r>
    </w:p>
  </w:endnote>
  <w:endnote w:type="continuationSeparator" w:id="0">
    <w:p w:rsidR="006C5F5F" w:rsidRDefault="006C5F5F" w:rsidP="00236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F5F" w:rsidRDefault="006C5F5F" w:rsidP="00236CD9">
      <w:r>
        <w:separator/>
      </w:r>
    </w:p>
  </w:footnote>
  <w:footnote w:type="continuationSeparator" w:id="0">
    <w:p w:rsidR="006C5F5F" w:rsidRDefault="006C5F5F" w:rsidP="00236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5F" w:rsidRDefault="006C5F5F">
    <w:pPr>
      <w:pStyle w:val="Header"/>
    </w:pPr>
  </w:p>
  <w:tbl>
    <w:tblPr>
      <w:tblW w:w="10490" w:type="dxa"/>
      <w:tblInd w:w="108" w:type="dxa"/>
      <w:tblLook w:val="04A0"/>
    </w:tblPr>
    <w:tblGrid>
      <w:gridCol w:w="1843"/>
      <w:gridCol w:w="8647"/>
    </w:tblGrid>
    <w:tr w:rsidR="006C5F5F" w:rsidTr="008A1B09">
      <w:trPr>
        <w:trHeight w:val="1141"/>
      </w:trPr>
      <w:tc>
        <w:tcPr>
          <w:tcW w:w="1843" w:type="dxa"/>
        </w:tcPr>
        <w:p w:rsidR="006C5F5F" w:rsidRPr="00EE3EA8" w:rsidRDefault="006C5F5F" w:rsidP="008A1B09">
          <w:pPr>
            <w:pStyle w:val="Header"/>
            <w:rPr>
              <w:rFonts w:ascii="Calibri" w:eastAsia="Calibri" w:hAnsi="Calibri"/>
              <w:noProof/>
            </w:rPr>
          </w:pPr>
          <w:r>
            <w:rPr>
              <w:rFonts w:ascii="Calibri" w:eastAsia="Calibri" w:hAnsi="Calibri"/>
              <w:noProof/>
            </w:rPr>
            <w:drawing>
              <wp:inline distT="0" distB="0" distL="0" distR="0">
                <wp:extent cx="276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6225" cy="742950"/>
                        </a:xfrm>
                        <a:prstGeom prst="rect">
                          <a:avLst/>
                        </a:prstGeom>
                        <a:noFill/>
                        <a:ln w="9525">
                          <a:noFill/>
                          <a:miter lim="800000"/>
                          <a:headEnd/>
                          <a:tailEnd/>
                        </a:ln>
                      </pic:spPr>
                    </pic:pic>
                  </a:graphicData>
                </a:graphic>
              </wp:inline>
            </w:drawing>
          </w:r>
        </w:p>
      </w:tc>
      <w:tc>
        <w:tcPr>
          <w:tcW w:w="8647" w:type="dxa"/>
          <w:vAlign w:val="center"/>
        </w:tcPr>
        <w:p w:rsidR="006C5F5F" w:rsidRPr="00EE3EA8" w:rsidRDefault="006C5F5F" w:rsidP="008A1B09">
          <w:pPr>
            <w:pStyle w:val="Header"/>
            <w:jc w:val="center"/>
            <w:rPr>
              <w:rFonts w:ascii="Calibri" w:eastAsia="Calibri" w:hAnsi="Calibri"/>
              <w:b/>
              <w:noProof/>
              <w:sz w:val="44"/>
              <w:szCs w:val="44"/>
            </w:rPr>
          </w:pPr>
          <w:r>
            <w:rPr>
              <w:rFonts w:ascii="Calibri" w:eastAsia="Calibri" w:hAnsi="Calibri"/>
              <w:b/>
              <w:noProof/>
              <w:sz w:val="44"/>
              <w:szCs w:val="44"/>
            </w:rPr>
            <w:t>Course Syllabus – Upper Intermediate</w:t>
          </w:r>
          <w:r w:rsidRPr="00EE3EA8">
            <w:rPr>
              <w:rFonts w:ascii="Calibri" w:eastAsia="Calibri" w:hAnsi="Calibri"/>
              <w:b/>
              <w:noProof/>
              <w:sz w:val="44"/>
              <w:szCs w:val="44"/>
            </w:rPr>
            <w:t xml:space="preserve"> Level</w:t>
          </w:r>
        </w:p>
      </w:tc>
    </w:tr>
  </w:tbl>
  <w:p w:rsidR="006C5F5F" w:rsidRDefault="006C5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6BB"/>
    <w:multiLevelType w:val="hybridMultilevel"/>
    <w:tmpl w:val="ACB410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54A74391"/>
    <w:multiLevelType w:val="hybridMultilevel"/>
    <w:tmpl w:val="FE3C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285D3A"/>
    <w:multiLevelType w:val="hybridMultilevel"/>
    <w:tmpl w:val="75F4AC1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CDB400C"/>
    <w:multiLevelType w:val="hybridMultilevel"/>
    <w:tmpl w:val="821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CD9"/>
    <w:rsid w:val="000101C8"/>
    <w:rsid w:val="00020F7B"/>
    <w:rsid w:val="00030B6C"/>
    <w:rsid w:val="00033D3C"/>
    <w:rsid w:val="00047C66"/>
    <w:rsid w:val="00090CCD"/>
    <w:rsid w:val="000B617D"/>
    <w:rsid w:val="00160C08"/>
    <w:rsid w:val="001C0D06"/>
    <w:rsid w:val="001C5E88"/>
    <w:rsid w:val="001F639B"/>
    <w:rsid w:val="00203BA2"/>
    <w:rsid w:val="00236CD9"/>
    <w:rsid w:val="002943E0"/>
    <w:rsid w:val="002F0B4F"/>
    <w:rsid w:val="00302E90"/>
    <w:rsid w:val="0033389D"/>
    <w:rsid w:val="00341A46"/>
    <w:rsid w:val="003761F6"/>
    <w:rsid w:val="003D7284"/>
    <w:rsid w:val="00401FF4"/>
    <w:rsid w:val="0040308F"/>
    <w:rsid w:val="004120C1"/>
    <w:rsid w:val="00474B26"/>
    <w:rsid w:val="00476513"/>
    <w:rsid w:val="004C506A"/>
    <w:rsid w:val="005039EF"/>
    <w:rsid w:val="00561036"/>
    <w:rsid w:val="005C0F04"/>
    <w:rsid w:val="005C1080"/>
    <w:rsid w:val="005C4C94"/>
    <w:rsid w:val="005C6066"/>
    <w:rsid w:val="00637B7C"/>
    <w:rsid w:val="0067199E"/>
    <w:rsid w:val="006C5F5F"/>
    <w:rsid w:val="00763681"/>
    <w:rsid w:val="00784383"/>
    <w:rsid w:val="007E65E1"/>
    <w:rsid w:val="008974E5"/>
    <w:rsid w:val="008A1B09"/>
    <w:rsid w:val="0091685D"/>
    <w:rsid w:val="00933A38"/>
    <w:rsid w:val="009524B7"/>
    <w:rsid w:val="00962E77"/>
    <w:rsid w:val="00A12CFE"/>
    <w:rsid w:val="00A53462"/>
    <w:rsid w:val="00A86E30"/>
    <w:rsid w:val="00B07551"/>
    <w:rsid w:val="00C34CA5"/>
    <w:rsid w:val="00C44918"/>
    <w:rsid w:val="00D6557C"/>
    <w:rsid w:val="00D95C36"/>
    <w:rsid w:val="00E3241A"/>
    <w:rsid w:val="00E56FE0"/>
    <w:rsid w:val="00EC1469"/>
    <w:rsid w:val="00EC4CD7"/>
    <w:rsid w:val="00F931D5"/>
    <w:rsid w:val="00FE2D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D9"/>
    <w:pPr>
      <w:tabs>
        <w:tab w:val="center" w:pos="4513"/>
        <w:tab w:val="right" w:pos="9026"/>
      </w:tabs>
    </w:pPr>
  </w:style>
  <w:style w:type="character" w:customStyle="1" w:styleId="HeaderChar">
    <w:name w:val="Header Char"/>
    <w:basedOn w:val="DefaultParagraphFont"/>
    <w:link w:val="Header"/>
    <w:uiPriority w:val="99"/>
    <w:rsid w:val="00236CD9"/>
  </w:style>
  <w:style w:type="paragraph" w:styleId="Footer">
    <w:name w:val="footer"/>
    <w:basedOn w:val="Normal"/>
    <w:link w:val="FooterChar"/>
    <w:uiPriority w:val="99"/>
    <w:semiHidden/>
    <w:unhideWhenUsed/>
    <w:rsid w:val="00236CD9"/>
    <w:pPr>
      <w:tabs>
        <w:tab w:val="center" w:pos="4513"/>
        <w:tab w:val="right" w:pos="9026"/>
      </w:tabs>
    </w:pPr>
  </w:style>
  <w:style w:type="character" w:customStyle="1" w:styleId="FooterChar">
    <w:name w:val="Footer Char"/>
    <w:basedOn w:val="DefaultParagraphFont"/>
    <w:link w:val="Footer"/>
    <w:uiPriority w:val="99"/>
    <w:semiHidden/>
    <w:rsid w:val="00236CD9"/>
  </w:style>
  <w:style w:type="paragraph" w:styleId="BalloonText">
    <w:name w:val="Balloon Text"/>
    <w:basedOn w:val="Normal"/>
    <w:link w:val="BalloonTextChar"/>
    <w:uiPriority w:val="99"/>
    <w:semiHidden/>
    <w:unhideWhenUsed/>
    <w:rsid w:val="00236CD9"/>
    <w:rPr>
      <w:rFonts w:ascii="Tahoma" w:hAnsi="Tahoma" w:cs="Tahoma"/>
      <w:sz w:val="16"/>
      <w:szCs w:val="16"/>
    </w:rPr>
  </w:style>
  <w:style w:type="character" w:customStyle="1" w:styleId="BalloonTextChar">
    <w:name w:val="Balloon Text Char"/>
    <w:basedOn w:val="DefaultParagraphFont"/>
    <w:link w:val="BalloonText"/>
    <w:uiPriority w:val="99"/>
    <w:semiHidden/>
    <w:rsid w:val="00236CD9"/>
    <w:rPr>
      <w:rFonts w:ascii="Tahoma" w:hAnsi="Tahoma" w:cs="Tahoma"/>
      <w:sz w:val="16"/>
      <w:szCs w:val="16"/>
    </w:rPr>
  </w:style>
  <w:style w:type="table" w:styleId="TableGrid">
    <w:name w:val="Table Grid"/>
    <w:basedOn w:val="TableNormal"/>
    <w:uiPriority w:val="59"/>
    <w:rsid w:val="00236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383"/>
    <w:pPr>
      <w:ind w:left="720"/>
      <w:contextualSpacing/>
    </w:pPr>
  </w:style>
  <w:style w:type="paragraph" w:styleId="NormalWeb">
    <w:name w:val="Normal (Web)"/>
    <w:basedOn w:val="Normal"/>
    <w:uiPriority w:val="99"/>
    <w:unhideWhenUsed/>
    <w:rsid w:val="007E65E1"/>
    <w:pPr>
      <w:spacing w:before="100" w:beforeAutospacing="1" w:after="100" w:afterAutospacing="1"/>
    </w:pPr>
  </w:style>
  <w:style w:type="character" w:customStyle="1" w:styleId="mcesubheading">
    <w:name w:val="mce_sub_heading"/>
    <w:basedOn w:val="DefaultParagraphFont"/>
    <w:rsid w:val="007E65E1"/>
  </w:style>
  <w:style w:type="character" w:customStyle="1" w:styleId="apple-converted-space">
    <w:name w:val="apple-converted-space"/>
    <w:basedOn w:val="DefaultParagraphFont"/>
    <w:rsid w:val="007E65E1"/>
  </w:style>
  <w:style w:type="paragraph" w:styleId="NoSpacing">
    <w:name w:val="No Spacing"/>
    <w:uiPriority w:val="1"/>
    <w:qFormat/>
    <w:rsid w:val="007E65E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37762918">
      <w:bodyDiv w:val="1"/>
      <w:marLeft w:val="0"/>
      <w:marRight w:val="0"/>
      <w:marTop w:val="0"/>
      <w:marBottom w:val="0"/>
      <w:divBdr>
        <w:top w:val="none" w:sz="0" w:space="0" w:color="auto"/>
        <w:left w:val="none" w:sz="0" w:space="0" w:color="auto"/>
        <w:bottom w:val="none" w:sz="0" w:space="0" w:color="auto"/>
        <w:right w:val="none" w:sz="0" w:space="0" w:color="auto"/>
      </w:divBdr>
    </w:div>
    <w:div w:id="9377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D41AE-601A-49B1-8AF2-CA928DBE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Islington Centre for English</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Studies</dc:creator>
  <cp:keywords/>
  <dc:description/>
  <cp:lastModifiedBy>Dave's_PC</cp:lastModifiedBy>
  <cp:revision>6</cp:revision>
  <cp:lastPrinted>2013-07-02T10:41:00Z</cp:lastPrinted>
  <dcterms:created xsi:type="dcterms:W3CDTF">2013-05-16T10:33:00Z</dcterms:created>
  <dcterms:modified xsi:type="dcterms:W3CDTF">2013-08-16T13:02:00Z</dcterms:modified>
</cp:coreProperties>
</file>