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37" w:rsidRDefault="00963437" w:rsidP="00236CD9">
      <w:pPr>
        <w:rPr>
          <w:rFonts w:asciiTheme="minorHAnsi" w:hAnsiTheme="minorHAnsi"/>
          <w:b/>
        </w:rPr>
      </w:pPr>
    </w:p>
    <w:tbl>
      <w:tblPr>
        <w:tblStyle w:val="TableGrid"/>
        <w:tblW w:w="0" w:type="auto"/>
        <w:tblLook w:val="04A0"/>
      </w:tblPr>
      <w:tblGrid>
        <w:gridCol w:w="1180"/>
        <w:gridCol w:w="1179"/>
        <w:gridCol w:w="1180"/>
        <w:gridCol w:w="1182"/>
        <w:gridCol w:w="2359"/>
        <w:gridCol w:w="2359"/>
        <w:gridCol w:w="2361"/>
        <w:gridCol w:w="2361"/>
      </w:tblGrid>
      <w:tr w:rsidR="00963437" w:rsidRPr="00963437" w:rsidTr="00003158">
        <w:trPr>
          <w:trHeight w:val="270"/>
        </w:trPr>
        <w:tc>
          <w:tcPr>
            <w:tcW w:w="2359" w:type="dxa"/>
            <w:gridSpan w:val="2"/>
            <w:shd w:val="clear" w:color="auto" w:fill="auto"/>
            <w:vAlign w:val="center"/>
          </w:tcPr>
          <w:p w:rsidR="00963437" w:rsidRPr="00003158" w:rsidRDefault="00963437" w:rsidP="00A52F09">
            <w:pPr>
              <w:jc w:val="center"/>
              <w:rPr>
                <w:rFonts w:ascii="Calibri" w:hAnsi="Calibri"/>
                <w:sz w:val="16"/>
                <w:szCs w:val="16"/>
              </w:rPr>
            </w:pPr>
          </w:p>
        </w:tc>
        <w:tc>
          <w:tcPr>
            <w:tcW w:w="2362" w:type="dxa"/>
            <w:gridSpan w:val="2"/>
            <w:shd w:val="clear" w:color="auto" w:fill="auto"/>
            <w:vAlign w:val="center"/>
          </w:tcPr>
          <w:p w:rsidR="00963437" w:rsidRPr="00003158" w:rsidRDefault="00963437" w:rsidP="00A52F09">
            <w:pPr>
              <w:jc w:val="center"/>
              <w:rPr>
                <w:rFonts w:ascii="Calibri" w:hAnsi="Calibri"/>
                <w:sz w:val="16"/>
                <w:szCs w:val="16"/>
              </w:rPr>
            </w:pPr>
          </w:p>
        </w:tc>
        <w:tc>
          <w:tcPr>
            <w:tcW w:w="2359" w:type="dxa"/>
            <w:shd w:val="clear" w:color="auto" w:fill="auto"/>
            <w:vAlign w:val="center"/>
          </w:tcPr>
          <w:p w:rsidR="00963437" w:rsidRPr="00003158" w:rsidRDefault="00963437" w:rsidP="00A52F09">
            <w:pPr>
              <w:jc w:val="center"/>
              <w:rPr>
                <w:rFonts w:ascii="Calibri" w:hAnsi="Calibri"/>
                <w:sz w:val="16"/>
                <w:szCs w:val="16"/>
              </w:rPr>
            </w:pPr>
          </w:p>
        </w:tc>
        <w:tc>
          <w:tcPr>
            <w:tcW w:w="2359" w:type="dxa"/>
            <w:shd w:val="clear" w:color="auto" w:fill="auto"/>
            <w:vAlign w:val="center"/>
          </w:tcPr>
          <w:p w:rsidR="00963437" w:rsidRPr="00003158" w:rsidRDefault="00963437" w:rsidP="00A52F09">
            <w:pPr>
              <w:jc w:val="center"/>
              <w:rPr>
                <w:rFonts w:ascii="Calibri" w:hAnsi="Calibri"/>
                <w:sz w:val="16"/>
                <w:szCs w:val="16"/>
              </w:rPr>
            </w:pPr>
          </w:p>
        </w:tc>
        <w:tc>
          <w:tcPr>
            <w:tcW w:w="2361" w:type="dxa"/>
            <w:shd w:val="clear" w:color="auto" w:fill="auto"/>
            <w:vAlign w:val="center"/>
          </w:tcPr>
          <w:p w:rsidR="00963437" w:rsidRPr="00003158" w:rsidRDefault="00963437" w:rsidP="00A52F09">
            <w:pPr>
              <w:jc w:val="center"/>
              <w:rPr>
                <w:rFonts w:ascii="Calibri" w:hAnsi="Calibri"/>
                <w:sz w:val="16"/>
                <w:szCs w:val="16"/>
              </w:rPr>
            </w:pPr>
          </w:p>
        </w:tc>
        <w:tc>
          <w:tcPr>
            <w:tcW w:w="2361" w:type="dxa"/>
            <w:shd w:val="clear" w:color="auto" w:fill="FF0000"/>
            <w:vAlign w:val="center"/>
          </w:tcPr>
          <w:p w:rsidR="00963437" w:rsidRPr="00003158" w:rsidRDefault="00963437" w:rsidP="00A52F09">
            <w:pPr>
              <w:jc w:val="center"/>
              <w:rPr>
                <w:rFonts w:ascii="Calibri" w:hAnsi="Calibri"/>
                <w:sz w:val="16"/>
                <w:szCs w:val="16"/>
              </w:rPr>
            </w:pPr>
            <w:r w:rsidRPr="00003158">
              <w:rPr>
                <w:rFonts w:ascii="Calibri" w:hAnsi="Calibri"/>
                <w:sz w:val="16"/>
                <w:szCs w:val="16"/>
              </w:rPr>
              <w:t>Proficiency</w:t>
            </w:r>
          </w:p>
        </w:tc>
      </w:tr>
      <w:tr w:rsidR="00963437" w:rsidRPr="00963437" w:rsidTr="00003158">
        <w:trPr>
          <w:trHeight w:val="270"/>
        </w:trPr>
        <w:tc>
          <w:tcPr>
            <w:tcW w:w="2359" w:type="dxa"/>
            <w:gridSpan w:val="2"/>
            <w:shd w:val="clear" w:color="auto" w:fill="auto"/>
            <w:vAlign w:val="center"/>
          </w:tcPr>
          <w:p w:rsidR="00963437" w:rsidRPr="00003158" w:rsidRDefault="00963437" w:rsidP="00A52F09">
            <w:pPr>
              <w:jc w:val="center"/>
              <w:rPr>
                <w:rFonts w:ascii="Calibri" w:hAnsi="Calibri"/>
                <w:sz w:val="16"/>
                <w:szCs w:val="16"/>
              </w:rPr>
            </w:pPr>
          </w:p>
        </w:tc>
        <w:tc>
          <w:tcPr>
            <w:tcW w:w="2362" w:type="dxa"/>
            <w:gridSpan w:val="2"/>
            <w:shd w:val="clear" w:color="auto" w:fill="auto"/>
            <w:vAlign w:val="center"/>
          </w:tcPr>
          <w:p w:rsidR="00963437" w:rsidRPr="00003158" w:rsidRDefault="00963437" w:rsidP="00A52F09">
            <w:pPr>
              <w:jc w:val="center"/>
              <w:rPr>
                <w:rFonts w:ascii="Calibri" w:hAnsi="Calibri"/>
                <w:sz w:val="16"/>
                <w:szCs w:val="16"/>
              </w:rPr>
            </w:pPr>
          </w:p>
        </w:tc>
        <w:tc>
          <w:tcPr>
            <w:tcW w:w="2359" w:type="dxa"/>
            <w:shd w:val="clear" w:color="auto" w:fill="auto"/>
            <w:vAlign w:val="center"/>
          </w:tcPr>
          <w:p w:rsidR="00963437" w:rsidRPr="00003158" w:rsidRDefault="00963437" w:rsidP="00A52F09">
            <w:pPr>
              <w:jc w:val="center"/>
              <w:rPr>
                <w:rFonts w:ascii="Calibri" w:hAnsi="Calibri"/>
                <w:sz w:val="16"/>
                <w:szCs w:val="16"/>
              </w:rPr>
            </w:pPr>
          </w:p>
        </w:tc>
        <w:tc>
          <w:tcPr>
            <w:tcW w:w="2359" w:type="dxa"/>
            <w:shd w:val="clear" w:color="auto" w:fill="auto"/>
            <w:vAlign w:val="center"/>
          </w:tcPr>
          <w:p w:rsidR="00963437" w:rsidRPr="00003158" w:rsidRDefault="00963437" w:rsidP="00A52F09">
            <w:pPr>
              <w:jc w:val="center"/>
              <w:rPr>
                <w:rFonts w:ascii="Calibri" w:hAnsi="Calibri"/>
                <w:sz w:val="16"/>
                <w:szCs w:val="16"/>
              </w:rPr>
            </w:pPr>
          </w:p>
        </w:tc>
        <w:tc>
          <w:tcPr>
            <w:tcW w:w="2361" w:type="dxa"/>
            <w:shd w:val="clear" w:color="auto" w:fill="FF0000"/>
            <w:vAlign w:val="center"/>
          </w:tcPr>
          <w:p w:rsidR="00963437" w:rsidRPr="00003158" w:rsidRDefault="00963437" w:rsidP="00A52F09">
            <w:pPr>
              <w:jc w:val="center"/>
              <w:rPr>
                <w:rFonts w:ascii="Calibri" w:hAnsi="Calibri"/>
                <w:sz w:val="16"/>
                <w:szCs w:val="16"/>
              </w:rPr>
            </w:pPr>
            <w:r w:rsidRPr="00003158">
              <w:rPr>
                <w:rFonts w:ascii="Calibri" w:hAnsi="Calibri"/>
                <w:sz w:val="16"/>
                <w:szCs w:val="16"/>
              </w:rPr>
              <w:t>Advanced</w:t>
            </w:r>
          </w:p>
        </w:tc>
        <w:tc>
          <w:tcPr>
            <w:tcW w:w="2361" w:type="dxa"/>
            <w:shd w:val="clear" w:color="auto" w:fill="auto"/>
            <w:vAlign w:val="center"/>
          </w:tcPr>
          <w:p w:rsidR="00963437" w:rsidRPr="00003158" w:rsidRDefault="00963437" w:rsidP="00A52F09">
            <w:pPr>
              <w:jc w:val="center"/>
              <w:rPr>
                <w:rFonts w:ascii="Calibri" w:hAnsi="Calibri"/>
                <w:sz w:val="16"/>
                <w:szCs w:val="16"/>
              </w:rPr>
            </w:pPr>
          </w:p>
        </w:tc>
      </w:tr>
      <w:tr w:rsidR="00963437" w:rsidRPr="00963437" w:rsidTr="00003158">
        <w:trPr>
          <w:trHeight w:val="249"/>
        </w:trPr>
        <w:tc>
          <w:tcPr>
            <w:tcW w:w="2359" w:type="dxa"/>
            <w:gridSpan w:val="2"/>
            <w:shd w:val="clear" w:color="auto" w:fill="auto"/>
            <w:vAlign w:val="center"/>
          </w:tcPr>
          <w:p w:rsidR="00963437" w:rsidRPr="00003158" w:rsidRDefault="00963437" w:rsidP="00A52F09">
            <w:pPr>
              <w:jc w:val="center"/>
              <w:rPr>
                <w:rFonts w:ascii="Calibri" w:hAnsi="Calibri"/>
                <w:sz w:val="16"/>
                <w:szCs w:val="16"/>
              </w:rPr>
            </w:pPr>
          </w:p>
        </w:tc>
        <w:tc>
          <w:tcPr>
            <w:tcW w:w="2362" w:type="dxa"/>
            <w:gridSpan w:val="2"/>
            <w:shd w:val="clear" w:color="auto" w:fill="auto"/>
            <w:vAlign w:val="center"/>
          </w:tcPr>
          <w:p w:rsidR="00963437" w:rsidRPr="00003158" w:rsidRDefault="00963437" w:rsidP="00A52F09">
            <w:pPr>
              <w:jc w:val="center"/>
              <w:rPr>
                <w:rFonts w:ascii="Calibri" w:hAnsi="Calibri"/>
                <w:sz w:val="16"/>
                <w:szCs w:val="16"/>
              </w:rPr>
            </w:pPr>
          </w:p>
        </w:tc>
        <w:tc>
          <w:tcPr>
            <w:tcW w:w="2359" w:type="dxa"/>
            <w:shd w:val="clear" w:color="auto" w:fill="auto"/>
            <w:vAlign w:val="center"/>
          </w:tcPr>
          <w:p w:rsidR="00963437" w:rsidRPr="00003158" w:rsidRDefault="00963437" w:rsidP="00A52F09">
            <w:pPr>
              <w:jc w:val="center"/>
              <w:rPr>
                <w:rFonts w:ascii="Calibri" w:hAnsi="Calibri"/>
                <w:sz w:val="16"/>
                <w:szCs w:val="16"/>
              </w:rPr>
            </w:pPr>
          </w:p>
        </w:tc>
        <w:tc>
          <w:tcPr>
            <w:tcW w:w="2359" w:type="dxa"/>
            <w:shd w:val="clear" w:color="auto" w:fill="FF0000"/>
            <w:vAlign w:val="center"/>
          </w:tcPr>
          <w:p w:rsidR="00963437" w:rsidRPr="00003158" w:rsidRDefault="00963437" w:rsidP="00A52F09">
            <w:pPr>
              <w:jc w:val="center"/>
              <w:rPr>
                <w:rFonts w:ascii="Calibri" w:hAnsi="Calibri"/>
                <w:sz w:val="16"/>
                <w:szCs w:val="16"/>
              </w:rPr>
            </w:pPr>
            <w:r w:rsidRPr="00003158">
              <w:rPr>
                <w:rFonts w:ascii="Calibri" w:hAnsi="Calibri"/>
                <w:sz w:val="16"/>
                <w:szCs w:val="16"/>
              </w:rPr>
              <w:t>Upper Intermediate</w:t>
            </w:r>
          </w:p>
        </w:tc>
        <w:tc>
          <w:tcPr>
            <w:tcW w:w="2361" w:type="dxa"/>
            <w:shd w:val="clear" w:color="auto" w:fill="auto"/>
            <w:vAlign w:val="center"/>
          </w:tcPr>
          <w:p w:rsidR="00963437" w:rsidRPr="00003158" w:rsidRDefault="00963437" w:rsidP="00A52F09">
            <w:pPr>
              <w:jc w:val="center"/>
              <w:rPr>
                <w:rFonts w:ascii="Calibri" w:hAnsi="Calibri"/>
                <w:sz w:val="16"/>
                <w:szCs w:val="16"/>
              </w:rPr>
            </w:pPr>
          </w:p>
        </w:tc>
        <w:tc>
          <w:tcPr>
            <w:tcW w:w="2361" w:type="dxa"/>
            <w:shd w:val="clear" w:color="auto" w:fill="auto"/>
            <w:vAlign w:val="center"/>
          </w:tcPr>
          <w:p w:rsidR="00963437" w:rsidRPr="00003158" w:rsidRDefault="00963437" w:rsidP="00A52F09">
            <w:pPr>
              <w:jc w:val="center"/>
              <w:rPr>
                <w:rFonts w:ascii="Calibri" w:hAnsi="Calibri"/>
                <w:sz w:val="16"/>
                <w:szCs w:val="16"/>
              </w:rPr>
            </w:pPr>
          </w:p>
        </w:tc>
      </w:tr>
      <w:tr w:rsidR="00963437" w:rsidRPr="00963437" w:rsidTr="00003158">
        <w:trPr>
          <w:trHeight w:val="270"/>
        </w:trPr>
        <w:tc>
          <w:tcPr>
            <w:tcW w:w="2359" w:type="dxa"/>
            <w:gridSpan w:val="2"/>
            <w:shd w:val="clear" w:color="auto" w:fill="auto"/>
            <w:vAlign w:val="center"/>
          </w:tcPr>
          <w:p w:rsidR="00963437" w:rsidRPr="00003158" w:rsidRDefault="00963437" w:rsidP="00A52F09">
            <w:pPr>
              <w:jc w:val="center"/>
              <w:rPr>
                <w:rFonts w:ascii="Calibri" w:hAnsi="Calibri"/>
                <w:sz w:val="16"/>
                <w:szCs w:val="16"/>
              </w:rPr>
            </w:pPr>
          </w:p>
        </w:tc>
        <w:tc>
          <w:tcPr>
            <w:tcW w:w="2362" w:type="dxa"/>
            <w:gridSpan w:val="2"/>
            <w:shd w:val="clear" w:color="auto" w:fill="auto"/>
            <w:vAlign w:val="center"/>
          </w:tcPr>
          <w:p w:rsidR="00963437" w:rsidRPr="00003158" w:rsidRDefault="00963437" w:rsidP="00A52F09">
            <w:pPr>
              <w:jc w:val="center"/>
              <w:rPr>
                <w:rFonts w:ascii="Calibri" w:hAnsi="Calibri"/>
                <w:sz w:val="16"/>
                <w:szCs w:val="16"/>
              </w:rPr>
            </w:pPr>
          </w:p>
        </w:tc>
        <w:tc>
          <w:tcPr>
            <w:tcW w:w="2359" w:type="dxa"/>
            <w:shd w:val="clear" w:color="auto" w:fill="auto"/>
            <w:vAlign w:val="center"/>
          </w:tcPr>
          <w:p w:rsidR="00963437" w:rsidRPr="00003158" w:rsidRDefault="00963437" w:rsidP="00A52F09">
            <w:pPr>
              <w:jc w:val="center"/>
              <w:rPr>
                <w:rFonts w:ascii="Calibri" w:hAnsi="Calibri"/>
                <w:sz w:val="16"/>
                <w:szCs w:val="16"/>
              </w:rPr>
            </w:pPr>
            <w:r w:rsidRPr="00003158">
              <w:rPr>
                <w:rFonts w:ascii="Calibri" w:hAnsi="Calibri"/>
                <w:sz w:val="16"/>
                <w:szCs w:val="16"/>
              </w:rPr>
              <w:t>Intermediate</w:t>
            </w:r>
          </w:p>
        </w:tc>
        <w:tc>
          <w:tcPr>
            <w:tcW w:w="2359" w:type="dxa"/>
            <w:shd w:val="clear" w:color="auto" w:fill="auto"/>
            <w:vAlign w:val="center"/>
          </w:tcPr>
          <w:p w:rsidR="00963437" w:rsidRPr="00003158" w:rsidRDefault="00963437" w:rsidP="00A52F09">
            <w:pPr>
              <w:jc w:val="center"/>
              <w:rPr>
                <w:rFonts w:ascii="Calibri" w:hAnsi="Calibri"/>
                <w:sz w:val="16"/>
                <w:szCs w:val="16"/>
              </w:rPr>
            </w:pPr>
          </w:p>
        </w:tc>
        <w:tc>
          <w:tcPr>
            <w:tcW w:w="2361" w:type="dxa"/>
            <w:shd w:val="clear" w:color="auto" w:fill="auto"/>
            <w:vAlign w:val="center"/>
          </w:tcPr>
          <w:p w:rsidR="00963437" w:rsidRPr="00003158" w:rsidRDefault="00963437" w:rsidP="00A52F09">
            <w:pPr>
              <w:jc w:val="center"/>
              <w:rPr>
                <w:rFonts w:ascii="Calibri" w:hAnsi="Calibri"/>
                <w:sz w:val="16"/>
                <w:szCs w:val="16"/>
              </w:rPr>
            </w:pPr>
          </w:p>
        </w:tc>
        <w:tc>
          <w:tcPr>
            <w:tcW w:w="2361" w:type="dxa"/>
            <w:shd w:val="clear" w:color="auto" w:fill="auto"/>
            <w:vAlign w:val="center"/>
          </w:tcPr>
          <w:p w:rsidR="00963437" w:rsidRPr="00003158" w:rsidRDefault="00963437" w:rsidP="00A52F09">
            <w:pPr>
              <w:jc w:val="center"/>
              <w:rPr>
                <w:rFonts w:ascii="Calibri" w:hAnsi="Calibri"/>
                <w:sz w:val="16"/>
                <w:szCs w:val="16"/>
              </w:rPr>
            </w:pPr>
          </w:p>
        </w:tc>
      </w:tr>
      <w:tr w:rsidR="00963437" w:rsidRPr="00963437" w:rsidTr="00003158">
        <w:trPr>
          <w:trHeight w:val="249"/>
        </w:trPr>
        <w:tc>
          <w:tcPr>
            <w:tcW w:w="2359" w:type="dxa"/>
            <w:gridSpan w:val="2"/>
            <w:shd w:val="clear" w:color="auto" w:fill="auto"/>
            <w:vAlign w:val="center"/>
          </w:tcPr>
          <w:p w:rsidR="00963437" w:rsidRPr="00003158" w:rsidRDefault="00963437" w:rsidP="00A52F09">
            <w:pPr>
              <w:jc w:val="center"/>
              <w:rPr>
                <w:rFonts w:ascii="Calibri" w:hAnsi="Calibri"/>
                <w:sz w:val="16"/>
                <w:szCs w:val="16"/>
              </w:rPr>
            </w:pPr>
          </w:p>
        </w:tc>
        <w:tc>
          <w:tcPr>
            <w:tcW w:w="2362" w:type="dxa"/>
            <w:gridSpan w:val="2"/>
            <w:shd w:val="clear" w:color="auto" w:fill="auto"/>
            <w:vAlign w:val="center"/>
          </w:tcPr>
          <w:p w:rsidR="00963437" w:rsidRPr="00003158" w:rsidRDefault="00963437" w:rsidP="00A52F09">
            <w:pPr>
              <w:jc w:val="center"/>
              <w:rPr>
                <w:rFonts w:ascii="Calibri" w:hAnsi="Calibri"/>
                <w:sz w:val="16"/>
                <w:szCs w:val="16"/>
              </w:rPr>
            </w:pPr>
            <w:r w:rsidRPr="00003158">
              <w:rPr>
                <w:rFonts w:ascii="Calibri" w:hAnsi="Calibri"/>
                <w:sz w:val="16"/>
                <w:szCs w:val="16"/>
              </w:rPr>
              <w:t>Pre-Intermediate</w:t>
            </w:r>
          </w:p>
        </w:tc>
        <w:tc>
          <w:tcPr>
            <w:tcW w:w="2359" w:type="dxa"/>
            <w:shd w:val="clear" w:color="auto" w:fill="auto"/>
            <w:vAlign w:val="center"/>
          </w:tcPr>
          <w:p w:rsidR="00963437" w:rsidRPr="00003158" w:rsidRDefault="00963437" w:rsidP="00A52F09">
            <w:pPr>
              <w:jc w:val="center"/>
              <w:rPr>
                <w:rFonts w:ascii="Calibri" w:hAnsi="Calibri"/>
                <w:sz w:val="16"/>
                <w:szCs w:val="16"/>
              </w:rPr>
            </w:pPr>
          </w:p>
        </w:tc>
        <w:tc>
          <w:tcPr>
            <w:tcW w:w="2359" w:type="dxa"/>
            <w:shd w:val="clear" w:color="auto" w:fill="auto"/>
            <w:vAlign w:val="center"/>
          </w:tcPr>
          <w:p w:rsidR="00963437" w:rsidRPr="00003158" w:rsidRDefault="00963437" w:rsidP="00A52F09">
            <w:pPr>
              <w:jc w:val="center"/>
              <w:rPr>
                <w:rFonts w:ascii="Calibri" w:hAnsi="Calibri"/>
                <w:sz w:val="16"/>
                <w:szCs w:val="16"/>
              </w:rPr>
            </w:pPr>
          </w:p>
        </w:tc>
        <w:tc>
          <w:tcPr>
            <w:tcW w:w="2361" w:type="dxa"/>
            <w:shd w:val="clear" w:color="auto" w:fill="auto"/>
            <w:vAlign w:val="center"/>
          </w:tcPr>
          <w:p w:rsidR="00963437" w:rsidRPr="00003158" w:rsidRDefault="00963437" w:rsidP="00A52F09">
            <w:pPr>
              <w:jc w:val="center"/>
              <w:rPr>
                <w:rFonts w:ascii="Calibri" w:hAnsi="Calibri"/>
                <w:sz w:val="16"/>
                <w:szCs w:val="16"/>
              </w:rPr>
            </w:pPr>
          </w:p>
        </w:tc>
        <w:tc>
          <w:tcPr>
            <w:tcW w:w="2361" w:type="dxa"/>
            <w:shd w:val="clear" w:color="auto" w:fill="auto"/>
            <w:vAlign w:val="center"/>
          </w:tcPr>
          <w:p w:rsidR="00963437" w:rsidRPr="00003158" w:rsidRDefault="00963437" w:rsidP="00A52F09">
            <w:pPr>
              <w:jc w:val="center"/>
              <w:rPr>
                <w:rFonts w:ascii="Calibri" w:hAnsi="Calibri"/>
                <w:sz w:val="16"/>
                <w:szCs w:val="16"/>
              </w:rPr>
            </w:pPr>
          </w:p>
        </w:tc>
      </w:tr>
      <w:tr w:rsidR="00963437" w:rsidRPr="00963437" w:rsidTr="00003158">
        <w:trPr>
          <w:trHeight w:val="270"/>
        </w:trPr>
        <w:tc>
          <w:tcPr>
            <w:tcW w:w="1180" w:type="dxa"/>
            <w:shd w:val="clear" w:color="auto" w:fill="auto"/>
            <w:vAlign w:val="center"/>
          </w:tcPr>
          <w:p w:rsidR="00963437" w:rsidRPr="00003158" w:rsidRDefault="00963437" w:rsidP="00A52F09">
            <w:pPr>
              <w:jc w:val="center"/>
              <w:rPr>
                <w:rFonts w:ascii="Calibri" w:hAnsi="Calibri"/>
                <w:sz w:val="16"/>
                <w:szCs w:val="16"/>
              </w:rPr>
            </w:pPr>
          </w:p>
        </w:tc>
        <w:tc>
          <w:tcPr>
            <w:tcW w:w="2359" w:type="dxa"/>
            <w:gridSpan w:val="2"/>
            <w:shd w:val="clear" w:color="auto" w:fill="auto"/>
            <w:vAlign w:val="center"/>
          </w:tcPr>
          <w:p w:rsidR="00963437" w:rsidRPr="00003158" w:rsidRDefault="00963437" w:rsidP="00A52F09">
            <w:pPr>
              <w:jc w:val="center"/>
              <w:rPr>
                <w:rFonts w:ascii="Calibri" w:hAnsi="Calibri"/>
                <w:color w:val="FFFFFF" w:themeColor="background1"/>
                <w:sz w:val="16"/>
                <w:szCs w:val="16"/>
              </w:rPr>
            </w:pPr>
            <w:r w:rsidRPr="00003158">
              <w:rPr>
                <w:rFonts w:ascii="Calibri" w:hAnsi="Calibri"/>
                <w:sz w:val="16"/>
                <w:szCs w:val="16"/>
              </w:rPr>
              <w:t>Elementary</w:t>
            </w:r>
          </w:p>
        </w:tc>
        <w:tc>
          <w:tcPr>
            <w:tcW w:w="1181" w:type="dxa"/>
            <w:shd w:val="clear" w:color="auto" w:fill="auto"/>
            <w:vAlign w:val="center"/>
          </w:tcPr>
          <w:p w:rsidR="00963437" w:rsidRPr="00003158" w:rsidRDefault="00963437" w:rsidP="00A52F09">
            <w:pPr>
              <w:jc w:val="center"/>
              <w:rPr>
                <w:rFonts w:ascii="Calibri" w:hAnsi="Calibri"/>
                <w:sz w:val="16"/>
                <w:szCs w:val="16"/>
              </w:rPr>
            </w:pPr>
          </w:p>
        </w:tc>
        <w:tc>
          <w:tcPr>
            <w:tcW w:w="2359" w:type="dxa"/>
            <w:shd w:val="clear" w:color="auto" w:fill="auto"/>
            <w:vAlign w:val="center"/>
          </w:tcPr>
          <w:p w:rsidR="00963437" w:rsidRPr="00003158" w:rsidRDefault="00963437" w:rsidP="00A52F09">
            <w:pPr>
              <w:jc w:val="center"/>
              <w:rPr>
                <w:rFonts w:ascii="Calibri" w:hAnsi="Calibri"/>
                <w:sz w:val="16"/>
                <w:szCs w:val="16"/>
              </w:rPr>
            </w:pPr>
          </w:p>
        </w:tc>
        <w:tc>
          <w:tcPr>
            <w:tcW w:w="2359" w:type="dxa"/>
            <w:shd w:val="clear" w:color="auto" w:fill="auto"/>
            <w:vAlign w:val="center"/>
          </w:tcPr>
          <w:p w:rsidR="00963437" w:rsidRPr="00003158" w:rsidRDefault="00963437" w:rsidP="00A52F09">
            <w:pPr>
              <w:jc w:val="center"/>
              <w:rPr>
                <w:rFonts w:ascii="Calibri" w:hAnsi="Calibri"/>
                <w:sz w:val="16"/>
                <w:szCs w:val="16"/>
              </w:rPr>
            </w:pPr>
          </w:p>
        </w:tc>
        <w:tc>
          <w:tcPr>
            <w:tcW w:w="2361" w:type="dxa"/>
            <w:shd w:val="clear" w:color="auto" w:fill="auto"/>
            <w:vAlign w:val="center"/>
          </w:tcPr>
          <w:p w:rsidR="00963437" w:rsidRPr="00003158" w:rsidRDefault="00963437" w:rsidP="00A52F09">
            <w:pPr>
              <w:jc w:val="center"/>
              <w:rPr>
                <w:rFonts w:ascii="Calibri" w:hAnsi="Calibri"/>
                <w:sz w:val="16"/>
                <w:szCs w:val="16"/>
              </w:rPr>
            </w:pPr>
          </w:p>
        </w:tc>
        <w:tc>
          <w:tcPr>
            <w:tcW w:w="2361" w:type="dxa"/>
            <w:shd w:val="clear" w:color="auto" w:fill="auto"/>
            <w:vAlign w:val="center"/>
          </w:tcPr>
          <w:p w:rsidR="00963437" w:rsidRPr="00003158" w:rsidRDefault="00963437" w:rsidP="00A52F09">
            <w:pPr>
              <w:jc w:val="center"/>
              <w:rPr>
                <w:rFonts w:ascii="Calibri" w:hAnsi="Calibri"/>
                <w:sz w:val="16"/>
                <w:szCs w:val="16"/>
              </w:rPr>
            </w:pPr>
          </w:p>
        </w:tc>
      </w:tr>
      <w:tr w:rsidR="00963437" w:rsidRPr="00963437" w:rsidTr="00003158">
        <w:trPr>
          <w:trHeight w:val="249"/>
        </w:trPr>
        <w:tc>
          <w:tcPr>
            <w:tcW w:w="2359" w:type="dxa"/>
            <w:gridSpan w:val="2"/>
            <w:shd w:val="clear" w:color="auto" w:fill="auto"/>
            <w:vAlign w:val="center"/>
          </w:tcPr>
          <w:p w:rsidR="00963437" w:rsidRPr="00003158" w:rsidRDefault="00963437" w:rsidP="00A52F09">
            <w:pPr>
              <w:jc w:val="center"/>
              <w:rPr>
                <w:rFonts w:ascii="Calibri" w:hAnsi="Calibri"/>
                <w:sz w:val="16"/>
                <w:szCs w:val="16"/>
              </w:rPr>
            </w:pPr>
            <w:r w:rsidRPr="00003158">
              <w:rPr>
                <w:rFonts w:ascii="Calibri" w:hAnsi="Calibri"/>
                <w:sz w:val="16"/>
                <w:szCs w:val="16"/>
              </w:rPr>
              <w:t>Beginners</w:t>
            </w:r>
          </w:p>
        </w:tc>
        <w:tc>
          <w:tcPr>
            <w:tcW w:w="2362" w:type="dxa"/>
            <w:gridSpan w:val="2"/>
            <w:shd w:val="clear" w:color="auto" w:fill="auto"/>
            <w:vAlign w:val="center"/>
          </w:tcPr>
          <w:p w:rsidR="00963437" w:rsidRPr="00003158" w:rsidRDefault="00963437" w:rsidP="00A52F09">
            <w:pPr>
              <w:jc w:val="center"/>
              <w:rPr>
                <w:rFonts w:ascii="Calibri" w:hAnsi="Calibri"/>
                <w:sz w:val="16"/>
                <w:szCs w:val="16"/>
              </w:rPr>
            </w:pPr>
          </w:p>
        </w:tc>
        <w:tc>
          <w:tcPr>
            <w:tcW w:w="2359" w:type="dxa"/>
            <w:shd w:val="clear" w:color="auto" w:fill="auto"/>
            <w:vAlign w:val="center"/>
          </w:tcPr>
          <w:p w:rsidR="00963437" w:rsidRPr="00003158" w:rsidRDefault="00963437" w:rsidP="00A52F09">
            <w:pPr>
              <w:jc w:val="center"/>
              <w:rPr>
                <w:rFonts w:ascii="Calibri" w:hAnsi="Calibri"/>
                <w:sz w:val="16"/>
                <w:szCs w:val="16"/>
              </w:rPr>
            </w:pPr>
          </w:p>
        </w:tc>
        <w:tc>
          <w:tcPr>
            <w:tcW w:w="2359" w:type="dxa"/>
            <w:shd w:val="clear" w:color="auto" w:fill="auto"/>
            <w:vAlign w:val="center"/>
          </w:tcPr>
          <w:p w:rsidR="00963437" w:rsidRPr="00003158" w:rsidRDefault="00963437" w:rsidP="00A52F09">
            <w:pPr>
              <w:jc w:val="center"/>
              <w:rPr>
                <w:rFonts w:ascii="Calibri" w:hAnsi="Calibri"/>
                <w:sz w:val="16"/>
                <w:szCs w:val="16"/>
              </w:rPr>
            </w:pPr>
          </w:p>
        </w:tc>
        <w:tc>
          <w:tcPr>
            <w:tcW w:w="2361" w:type="dxa"/>
            <w:shd w:val="clear" w:color="auto" w:fill="auto"/>
            <w:vAlign w:val="center"/>
          </w:tcPr>
          <w:p w:rsidR="00963437" w:rsidRPr="00003158" w:rsidRDefault="00963437" w:rsidP="00A52F09">
            <w:pPr>
              <w:jc w:val="center"/>
              <w:rPr>
                <w:rFonts w:ascii="Calibri" w:hAnsi="Calibri"/>
                <w:sz w:val="16"/>
                <w:szCs w:val="16"/>
              </w:rPr>
            </w:pPr>
          </w:p>
        </w:tc>
        <w:tc>
          <w:tcPr>
            <w:tcW w:w="2361" w:type="dxa"/>
            <w:shd w:val="clear" w:color="auto" w:fill="auto"/>
            <w:vAlign w:val="center"/>
          </w:tcPr>
          <w:p w:rsidR="00963437" w:rsidRPr="00003158" w:rsidRDefault="00963437" w:rsidP="00A52F09">
            <w:pPr>
              <w:jc w:val="center"/>
              <w:rPr>
                <w:rFonts w:ascii="Calibri" w:hAnsi="Calibri"/>
                <w:sz w:val="16"/>
                <w:szCs w:val="16"/>
              </w:rPr>
            </w:pPr>
          </w:p>
        </w:tc>
      </w:tr>
      <w:tr w:rsidR="00963437" w:rsidRPr="00963437" w:rsidTr="00003158">
        <w:trPr>
          <w:trHeight w:val="270"/>
        </w:trPr>
        <w:tc>
          <w:tcPr>
            <w:tcW w:w="2359" w:type="dxa"/>
            <w:gridSpan w:val="2"/>
            <w:shd w:val="clear" w:color="auto" w:fill="auto"/>
            <w:vAlign w:val="center"/>
          </w:tcPr>
          <w:p w:rsidR="00963437" w:rsidRPr="00003158" w:rsidRDefault="00963437" w:rsidP="00A52F09">
            <w:pPr>
              <w:jc w:val="center"/>
              <w:rPr>
                <w:rFonts w:ascii="Calibri" w:hAnsi="Calibri"/>
                <w:sz w:val="16"/>
                <w:szCs w:val="16"/>
              </w:rPr>
            </w:pPr>
            <w:r w:rsidRPr="00003158">
              <w:rPr>
                <w:rFonts w:ascii="Calibri" w:hAnsi="Calibri"/>
                <w:sz w:val="16"/>
                <w:szCs w:val="16"/>
              </w:rPr>
              <w:t>A1</w:t>
            </w:r>
          </w:p>
        </w:tc>
        <w:tc>
          <w:tcPr>
            <w:tcW w:w="2362" w:type="dxa"/>
            <w:gridSpan w:val="2"/>
            <w:shd w:val="clear" w:color="auto" w:fill="auto"/>
            <w:vAlign w:val="center"/>
          </w:tcPr>
          <w:p w:rsidR="00963437" w:rsidRPr="00003158" w:rsidRDefault="00963437" w:rsidP="00A52F09">
            <w:pPr>
              <w:jc w:val="center"/>
              <w:rPr>
                <w:rFonts w:ascii="Calibri" w:hAnsi="Calibri"/>
                <w:sz w:val="16"/>
                <w:szCs w:val="16"/>
              </w:rPr>
            </w:pPr>
            <w:r w:rsidRPr="00003158">
              <w:rPr>
                <w:rFonts w:ascii="Calibri" w:hAnsi="Calibri"/>
                <w:sz w:val="16"/>
                <w:szCs w:val="16"/>
              </w:rPr>
              <w:t>A2</w:t>
            </w:r>
          </w:p>
        </w:tc>
        <w:tc>
          <w:tcPr>
            <w:tcW w:w="2359" w:type="dxa"/>
            <w:shd w:val="clear" w:color="auto" w:fill="auto"/>
            <w:vAlign w:val="center"/>
          </w:tcPr>
          <w:p w:rsidR="00963437" w:rsidRPr="00003158" w:rsidRDefault="00963437" w:rsidP="00A52F09">
            <w:pPr>
              <w:jc w:val="center"/>
              <w:rPr>
                <w:rFonts w:ascii="Calibri" w:hAnsi="Calibri"/>
                <w:sz w:val="16"/>
                <w:szCs w:val="16"/>
              </w:rPr>
            </w:pPr>
            <w:r w:rsidRPr="00003158">
              <w:rPr>
                <w:rFonts w:ascii="Calibri" w:hAnsi="Calibri"/>
                <w:sz w:val="16"/>
                <w:szCs w:val="16"/>
              </w:rPr>
              <w:t>B1</w:t>
            </w:r>
          </w:p>
        </w:tc>
        <w:tc>
          <w:tcPr>
            <w:tcW w:w="2359" w:type="dxa"/>
            <w:shd w:val="clear" w:color="auto" w:fill="auto"/>
            <w:vAlign w:val="center"/>
          </w:tcPr>
          <w:p w:rsidR="00963437" w:rsidRPr="00003158" w:rsidRDefault="00963437" w:rsidP="00A52F09">
            <w:pPr>
              <w:jc w:val="center"/>
              <w:rPr>
                <w:rFonts w:ascii="Calibri" w:hAnsi="Calibri"/>
                <w:sz w:val="16"/>
                <w:szCs w:val="16"/>
              </w:rPr>
            </w:pPr>
            <w:r w:rsidRPr="00003158">
              <w:rPr>
                <w:rFonts w:ascii="Calibri" w:hAnsi="Calibri"/>
                <w:sz w:val="16"/>
                <w:szCs w:val="16"/>
              </w:rPr>
              <w:t>B2</w:t>
            </w:r>
          </w:p>
        </w:tc>
        <w:tc>
          <w:tcPr>
            <w:tcW w:w="2361" w:type="dxa"/>
            <w:shd w:val="clear" w:color="auto" w:fill="auto"/>
            <w:vAlign w:val="center"/>
          </w:tcPr>
          <w:p w:rsidR="00963437" w:rsidRPr="00003158" w:rsidRDefault="00963437" w:rsidP="00A52F09">
            <w:pPr>
              <w:jc w:val="center"/>
              <w:rPr>
                <w:rFonts w:ascii="Calibri" w:hAnsi="Calibri"/>
                <w:sz w:val="16"/>
                <w:szCs w:val="16"/>
              </w:rPr>
            </w:pPr>
            <w:r w:rsidRPr="00003158">
              <w:rPr>
                <w:rFonts w:ascii="Calibri" w:hAnsi="Calibri"/>
                <w:sz w:val="16"/>
                <w:szCs w:val="16"/>
              </w:rPr>
              <w:t>C1</w:t>
            </w:r>
          </w:p>
        </w:tc>
        <w:tc>
          <w:tcPr>
            <w:tcW w:w="2361" w:type="dxa"/>
            <w:shd w:val="clear" w:color="auto" w:fill="auto"/>
            <w:vAlign w:val="center"/>
          </w:tcPr>
          <w:p w:rsidR="00963437" w:rsidRPr="00003158" w:rsidRDefault="00963437" w:rsidP="00A52F09">
            <w:pPr>
              <w:jc w:val="center"/>
              <w:rPr>
                <w:rFonts w:ascii="Calibri" w:hAnsi="Calibri"/>
                <w:sz w:val="16"/>
                <w:szCs w:val="16"/>
              </w:rPr>
            </w:pPr>
            <w:r w:rsidRPr="00003158">
              <w:rPr>
                <w:rFonts w:ascii="Calibri" w:hAnsi="Calibri"/>
                <w:sz w:val="16"/>
                <w:szCs w:val="16"/>
              </w:rPr>
              <w:t>C2</w:t>
            </w:r>
          </w:p>
        </w:tc>
      </w:tr>
    </w:tbl>
    <w:p w:rsidR="00963437" w:rsidRDefault="00963437" w:rsidP="00236CD9">
      <w:pPr>
        <w:rPr>
          <w:rFonts w:asciiTheme="minorHAnsi" w:hAnsiTheme="minorHAnsi"/>
          <w:b/>
        </w:rPr>
      </w:pPr>
    </w:p>
    <w:p w:rsidR="00003158" w:rsidRDefault="00003158" w:rsidP="00236CD9">
      <w:pPr>
        <w:rPr>
          <w:rFonts w:asciiTheme="minorHAnsi" w:hAnsiTheme="minorHAnsi"/>
          <w:b/>
        </w:rPr>
      </w:pPr>
    </w:p>
    <w:p w:rsidR="00236CD9" w:rsidRDefault="00236CD9" w:rsidP="00236CD9">
      <w:pPr>
        <w:rPr>
          <w:rFonts w:asciiTheme="minorHAnsi" w:hAnsiTheme="minorHAnsi"/>
          <w:b/>
        </w:rPr>
      </w:pPr>
      <w:r w:rsidRPr="0053089F">
        <w:rPr>
          <w:rFonts w:asciiTheme="minorHAnsi" w:hAnsiTheme="minorHAnsi"/>
          <w:b/>
        </w:rPr>
        <w:t>Overview CEFR</w:t>
      </w:r>
    </w:p>
    <w:p w:rsidR="00354A8B" w:rsidRDefault="00354A8B" w:rsidP="009F63BF">
      <w:pPr>
        <w:jc w:val="both"/>
        <w:rPr>
          <w:rFonts w:asciiTheme="minorHAnsi" w:hAnsiTheme="minorHAnsi" w:cs="Tahoma"/>
          <w:sz w:val="20"/>
          <w:szCs w:val="20"/>
        </w:rPr>
      </w:pPr>
      <w:r w:rsidRPr="00AF482B">
        <w:rPr>
          <w:rFonts w:asciiTheme="minorHAnsi" w:hAnsiTheme="minorHAnsi" w:cs="Tahoma"/>
          <w:sz w:val="20"/>
          <w:szCs w:val="20"/>
        </w:rPr>
        <w:t xml:space="preserve">Students entering at this level will </w:t>
      </w:r>
      <w:r w:rsidR="009F63BF">
        <w:rPr>
          <w:rFonts w:asciiTheme="minorHAnsi" w:hAnsiTheme="minorHAnsi" w:cs="Tahoma"/>
          <w:sz w:val="20"/>
          <w:szCs w:val="20"/>
        </w:rPr>
        <w:t xml:space="preserve">be able to </w:t>
      </w:r>
      <w:r w:rsidR="008D7C02">
        <w:rPr>
          <w:rFonts w:asciiTheme="minorHAnsi" w:hAnsiTheme="minorHAnsi" w:cs="Tahoma"/>
          <w:sz w:val="20"/>
          <w:szCs w:val="20"/>
        </w:rPr>
        <w:t>understand the class and its con</w:t>
      </w:r>
      <w:r w:rsidR="009F63BF">
        <w:rPr>
          <w:rFonts w:asciiTheme="minorHAnsi" w:hAnsiTheme="minorHAnsi" w:cs="Tahoma"/>
          <w:sz w:val="20"/>
          <w:szCs w:val="20"/>
        </w:rPr>
        <w:t>tents well. They will have been exposed to pronunication teach</w:t>
      </w:r>
      <w:r w:rsidR="00376E82">
        <w:rPr>
          <w:rFonts w:asciiTheme="minorHAnsi" w:hAnsiTheme="minorHAnsi" w:cs="Tahoma"/>
          <w:sz w:val="20"/>
          <w:szCs w:val="20"/>
        </w:rPr>
        <w:t>ing</w:t>
      </w:r>
      <w:r w:rsidR="009F63BF">
        <w:rPr>
          <w:rFonts w:asciiTheme="minorHAnsi" w:hAnsiTheme="minorHAnsi" w:cs="Tahoma"/>
          <w:sz w:val="20"/>
          <w:szCs w:val="20"/>
        </w:rPr>
        <w:t xml:space="preserve"> before, but perhaps not in such a targeted form. </w:t>
      </w:r>
    </w:p>
    <w:p w:rsidR="009F63BF" w:rsidRDefault="009F63BF" w:rsidP="009F63BF">
      <w:pPr>
        <w:jc w:val="both"/>
        <w:rPr>
          <w:rFonts w:asciiTheme="minorHAnsi" w:hAnsiTheme="minorHAnsi" w:cs="Tahoma"/>
          <w:sz w:val="20"/>
          <w:szCs w:val="20"/>
        </w:rPr>
      </w:pPr>
    </w:p>
    <w:p w:rsidR="009F63BF" w:rsidRDefault="009F63BF" w:rsidP="009F63BF">
      <w:pPr>
        <w:jc w:val="both"/>
        <w:rPr>
          <w:rFonts w:asciiTheme="minorHAnsi" w:hAnsiTheme="minorHAnsi" w:cs="Tahoma"/>
          <w:sz w:val="20"/>
          <w:szCs w:val="20"/>
        </w:rPr>
      </w:pPr>
      <w:r>
        <w:rPr>
          <w:rFonts w:asciiTheme="minorHAnsi" w:hAnsiTheme="minorHAnsi" w:cs="Tahoma"/>
          <w:sz w:val="20"/>
          <w:szCs w:val="20"/>
        </w:rPr>
        <w:t xml:space="preserve">The aim of the course is to enable students to reduce their </w:t>
      </w:r>
      <w:r w:rsidR="00051587">
        <w:rPr>
          <w:rFonts w:asciiTheme="minorHAnsi" w:hAnsiTheme="minorHAnsi" w:cs="Tahoma"/>
          <w:sz w:val="20"/>
          <w:szCs w:val="20"/>
        </w:rPr>
        <w:t xml:space="preserve">native </w:t>
      </w:r>
      <w:r>
        <w:rPr>
          <w:rFonts w:asciiTheme="minorHAnsi" w:hAnsiTheme="minorHAnsi" w:cs="Tahoma"/>
          <w:sz w:val="20"/>
          <w:szCs w:val="20"/>
        </w:rPr>
        <w:t>accents</w:t>
      </w:r>
      <w:r w:rsidR="00051587">
        <w:rPr>
          <w:rFonts w:asciiTheme="minorHAnsi" w:hAnsiTheme="minorHAnsi" w:cs="Tahoma"/>
          <w:sz w:val="20"/>
          <w:szCs w:val="20"/>
        </w:rPr>
        <w:t xml:space="preserve"> when speaking English</w:t>
      </w:r>
      <w:r w:rsidR="00376E82">
        <w:rPr>
          <w:rFonts w:asciiTheme="minorHAnsi" w:hAnsiTheme="minorHAnsi" w:cs="Tahoma"/>
          <w:sz w:val="20"/>
          <w:szCs w:val="20"/>
        </w:rPr>
        <w:t>. The student’s will have a strong level of intelligibility and are working to achieve an RP accent or pronunication style.</w:t>
      </w:r>
    </w:p>
    <w:p w:rsidR="00051587" w:rsidRDefault="00051587" w:rsidP="009F63BF">
      <w:pPr>
        <w:jc w:val="both"/>
        <w:rPr>
          <w:rFonts w:asciiTheme="minorHAnsi" w:hAnsiTheme="minorHAnsi" w:cs="Tahoma"/>
          <w:sz w:val="20"/>
          <w:szCs w:val="20"/>
        </w:rPr>
      </w:pPr>
    </w:p>
    <w:p w:rsidR="00051587" w:rsidRPr="00051587" w:rsidRDefault="00051587" w:rsidP="00051587">
      <w:pPr>
        <w:widowControl w:val="0"/>
        <w:autoSpaceDE w:val="0"/>
        <w:autoSpaceDN w:val="0"/>
        <w:adjustRightInd w:val="0"/>
        <w:rPr>
          <w:rFonts w:ascii="Calibri" w:hAnsi="Calibri" w:cs="Calibri"/>
          <w:sz w:val="20"/>
          <w:szCs w:val="20"/>
        </w:rPr>
      </w:pPr>
      <w:r w:rsidRPr="00051587">
        <w:rPr>
          <w:rFonts w:ascii="Calibri" w:hAnsi="Calibri" w:cs="Calibri"/>
          <w:sz w:val="20"/>
          <w:szCs w:val="20"/>
        </w:rPr>
        <w:t>Students will be exposed to a range of international English accents (native speakers) although the clear focus will be standard British pronunciation/ accents.</w:t>
      </w:r>
    </w:p>
    <w:p w:rsidR="00003158" w:rsidRDefault="00003158" w:rsidP="00051587">
      <w:pPr>
        <w:widowControl w:val="0"/>
        <w:autoSpaceDE w:val="0"/>
        <w:autoSpaceDN w:val="0"/>
        <w:adjustRightInd w:val="0"/>
        <w:rPr>
          <w:rFonts w:ascii="Calibri" w:hAnsi="Calibri" w:cs="Calibri"/>
          <w:sz w:val="20"/>
          <w:szCs w:val="20"/>
        </w:rPr>
      </w:pPr>
    </w:p>
    <w:p w:rsidR="00051587" w:rsidRPr="00051587" w:rsidRDefault="00051587" w:rsidP="00051587">
      <w:pPr>
        <w:widowControl w:val="0"/>
        <w:autoSpaceDE w:val="0"/>
        <w:autoSpaceDN w:val="0"/>
        <w:adjustRightInd w:val="0"/>
        <w:rPr>
          <w:rFonts w:ascii="Calibri" w:hAnsi="Calibri" w:cs="Calibri"/>
          <w:sz w:val="20"/>
          <w:szCs w:val="20"/>
        </w:rPr>
      </w:pPr>
      <w:r w:rsidRPr="00051587">
        <w:rPr>
          <w:rFonts w:ascii="Calibri" w:hAnsi="Calibri" w:cs="Calibri"/>
          <w:sz w:val="20"/>
          <w:szCs w:val="20"/>
        </w:rPr>
        <w:t>Students can expect to engage in considerable error identification, analysis and correction in speech.</w:t>
      </w:r>
    </w:p>
    <w:p w:rsidR="00003158" w:rsidRDefault="00003158" w:rsidP="00051587">
      <w:pPr>
        <w:widowControl w:val="0"/>
        <w:autoSpaceDE w:val="0"/>
        <w:autoSpaceDN w:val="0"/>
        <w:adjustRightInd w:val="0"/>
        <w:rPr>
          <w:rFonts w:ascii="Calibri" w:hAnsi="Calibri" w:cs="Calibri"/>
          <w:sz w:val="20"/>
          <w:szCs w:val="20"/>
        </w:rPr>
      </w:pPr>
    </w:p>
    <w:p w:rsidR="00051587" w:rsidRPr="00051587" w:rsidRDefault="00051587" w:rsidP="00051587">
      <w:pPr>
        <w:widowControl w:val="0"/>
        <w:autoSpaceDE w:val="0"/>
        <w:autoSpaceDN w:val="0"/>
        <w:adjustRightInd w:val="0"/>
        <w:rPr>
          <w:rFonts w:ascii="Calibri" w:hAnsi="Calibri" w:cs="Calibri"/>
          <w:sz w:val="20"/>
          <w:szCs w:val="20"/>
        </w:rPr>
      </w:pPr>
      <w:r w:rsidRPr="00051587">
        <w:rPr>
          <w:rFonts w:ascii="Calibri" w:hAnsi="Calibri" w:cs="Calibri"/>
          <w:sz w:val="20"/>
          <w:szCs w:val="20"/>
        </w:rPr>
        <w:t>Students can expect to participate in class group and pair discussions on a range of topics focusing on accent and clarity.</w:t>
      </w:r>
    </w:p>
    <w:p w:rsidR="00003158" w:rsidRDefault="00003158" w:rsidP="00051587">
      <w:pPr>
        <w:widowControl w:val="0"/>
        <w:autoSpaceDE w:val="0"/>
        <w:autoSpaceDN w:val="0"/>
        <w:adjustRightInd w:val="0"/>
        <w:rPr>
          <w:rFonts w:ascii="Calibri" w:hAnsi="Calibri" w:cs="Calibri"/>
          <w:sz w:val="20"/>
          <w:szCs w:val="20"/>
        </w:rPr>
      </w:pPr>
    </w:p>
    <w:p w:rsidR="00051587" w:rsidRPr="00051587" w:rsidRDefault="00051587" w:rsidP="00051587">
      <w:pPr>
        <w:widowControl w:val="0"/>
        <w:autoSpaceDE w:val="0"/>
        <w:autoSpaceDN w:val="0"/>
        <w:adjustRightInd w:val="0"/>
        <w:rPr>
          <w:rFonts w:ascii="Calibri" w:hAnsi="Calibri" w:cs="Calibri"/>
          <w:sz w:val="20"/>
          <w:szCs w:val="20"/>
        </w:rPr>
      </w:pPr>
      <w:r w:rsidRPr="00051587">
        <w:rPr>
          <w:rFonts w:ascii="Calibri" w:hAnsi="Calibri" w:cs="Calibri"/>
          <w:sz w:val="20"/>
          <w:szCs w:val="20"/>
        </w:rPr>
        <w:t>Students can expect to present to the class at regular intervals.</w:t>
      </w:r>
    </w:p>
    <w:p w:rsidR="00003158" w:rsidRDefault="00003158" w:rsidP="00051587">
      <w:pPr>
        <w:widowControl w:val="0"/>
        <w:autoSpaceDE w:val="0"/>
        <w:autoSpaceDN w:val="0"/>
        <w:adjustRightInd w:val="0"/>
        <w:rPr>
          <w:rFonts w:ascii="Calibri" w:hAnsi="Calibri" w:cs="Calibri"/>
          <w:sz w:val="20"/>
          <w:szCs w:val="20"/>
        </w:rPr>
      </w:pPr>
    </w:p>
    <w:p w:rsidR="00051587" w:rsidRPr="00051587" w:rsidRDefault="00051587" w:rsidP="00051587">
      <w:pPr>
        <w:widowControl w:val="0"/>
        <w:autoSpaceDE w:val="0"/>
        <w:autoSpaceDN w:val="0"/>
        <w:adjustRightInd w:val="0"/>
        <w:rPr>
          <w:rFonts w:ascii="Calibri" w:hAnsi="Calibri" w:cs="Calibri"/>
          <w:sz w:val="20"/>
          <w:szCs w:val="20"/>
        </w:rPr>
      </w:pPr>
      <w:r w:rsidRPr="00051587">
        <w:rPr>
          <w:rFonts w:ascii="Calibri" w:hAnsi="Calibri" w:cs="Calibri"/>
          <w:sz w:val="20"/>
          <w:szCs w:val="20"/>
        </w:rPr>
        <w:t>Students can expect to refer to the phonetic table for guidance in accurate and clear pronunciation.</w:t>
      </w:r>
    </w:p>
    <w:p w:rsidR="00051587" w:rsidRPr="00AF482B" w:rsidRDefault="00051587" w:rsidP="009F63BF">
      <w:pPr>
        <w:jc w:val="both"/>
        <w:rPr>
          <w:rFonts w:asciiTheme="minorHAnsi" w:hAnsiTheme="minorHAnsi" w:cs="Tahoma"/>
          <w:sz w:val="20"/>
          <w:szCs w:val="20"/>
        </w:rPr>
      </w:pPr>
    </w:p>
    <w:p w:rsidR="0040289D" w:rsidRDefault="0040289D" w:rsidP="00236CD9">
      <w:pPr>
        <w:rPr>
          <w:rFonts w:asciiTheme="minorHAnsi" w:hAnsiTheme="minorHAnsi"/>
          <w:b/>
        </w:rPr>
      </w:pPr>
    </w:p>
    <w:p w:rsidR="00003158" w:rsidRDefault="00003158" w:rsidP="00236CD9">
      <w:pPr>
        <w:rPr>
          <w:rFonts w:asciiTheme="minorHAnsi" w:hAnsiTheme="minorHAnsi"/>
          <w:b/>
        </w:rPr>
      </w:pPr>
    </w:p>
    <w:p w:rsidR="00003158" w:rsidRDefault="00003158" w:rsidP="00236CD9">
      <w:pPr>
        <w:rPr>
          <w:rFonts w:asciiTheme="minorHAnsi" w:hAnsiTheme="minorHAnsi"/>
          <w:b/>
        </w:rPr>
      </w:pPr>
    </w:p>
    <w:p w:rsidR="00003158" w:rsidRDefault="00003158" w:rsidP="00236CD9">
      <w:pPr>
        <w:rPr>
          <w:rFonts w:asciiTheme="minorHAnsi" w:hAnsiTheme="minorHAnsi"/>
          <w:b/>
        </w:rPr>
      </w:pPr>
    </w:p>
    <w:p w:rsidR="0040289D" w:rsidRPr="00051587" w:rsidRDefault="0040289D" w:rsidP="00051587">
      <w:pPr>
        <w:rPr>
          <w:rFonts w:asciiTheme="minorHAnsi" w:hAnsiTheme="minorHAnsi"/>
          <w:b/>
        </w:rPr>
      </w:pPr>
      <w:r w:rsidRPr="00051587">
        <w:rPr>
          <w:rFonts w:asciiTheme="minorHAnsi" w:hAnsiTheme="minorHAnsi"/>
          <w:b/>
        </w:rPr>
        <w:t>Course Goals</w:t>
      </w:r>
    </w:p>
    <w:p w:rsidR="00376E82" w:rsidRPr="00003158" w:rsidRDefault="0040289D" w:rsidP="00003158">
      <w:pPr>
        <w:pStyle w:val="ListParagraph"/>
        <w:numPr>
          <w:ilvl w:val="0"/>
          <w:numId w:val="6"/>
        </w:numPr>
        <w:ind w:left="993" w:hanging="284"/>
        <w:rPr>
          <w:rFonts w:ascii="Calibri" w:hAnsi="Calibri"/>
        </w:rPr>
      </w:pPr>
      <w:r w:rsidRPr="00003158">
        <w:rPr>
          <w:rFonts w:ascii="Calibri" w:hAnsi="Calibri"/>
          <w:sz w:val="20"/>
          <w:szCs w:val="20"/>
        </w:rPr>
        <w:t xml:space="preserve">To </w:t>
      </w:r>
      <w:r w:rsidR="00376E82" w:rsidRPr="00003158">
        <w:rPr>
          <w:rFonts w:ascii="Calibri" w:hAnsi="Calibri"/>
          <w:sz w:val="20"/>
          <w:szCs w:val="20"/>
        </w:rPr>
        <w:t>develop student’s understanding of vowels, consonants and dipthongs and how these are blended at word and sentence level</w:t>
      </w:r>
    </w:p>
    <w:p w:rsidR="00376E82" w:rsidRPr="00003158" w:rsidRDefault="00376E82" w:rsidP="00003158">
      <w:pPr>
        <w:pStyle w:val="ListParagraph"/>
        <w:numPr>
          <w:ilvl w:val="0"/>
          <w:numId w:val="6"/>
        </w:numPr>
        <w:ind w:left="993" w:hanging="284"/>
        <w:rPr>
          <w:rFonts w:ascii="Calibri" w:hAnsi="Calibri"/>
        </w:rPr>
      </w:pPr>
      <w:r w:rsidRPr="00003158">
        <w:rPr>
          <w:rFonts w:ascii="Calibri" w:hAnsi="Calibri"/>
          <w:sz w:val="20"/>
          <w:szCs w:val="20"/>
        </w:rPr>
        <w:t>To develop student’s understanding of spelling regularities to assist them in identifying sounds</w:t>
      </w:r>
    </w:p>
    <w:p w:rsidR="00376E82" w:rsidRPr="00003158" w:rsidRDefault="00376E82" w:rsidP="00003158">
      <w:pPr>
        <w:pStyle w:val="ListParagraph"/>
        <w:numPr>
          <w:ilvl w:val="0"/>
          <w:numId w:val="6"/>
        </w:numPr>
        <w:ind w:left="993" w:hanging="284"/>
        <w:rPr>
          <w:rFonts w:ascii="Calibri" w:hAnsi="Calibri"/>
        </w:rPr>
      </w:pPr>
      <w:r w:rsidRPr="00003158">
        <w:rPr>
          <w:rFonts w:ascii="Calibri" w:hAnsi="Calibri"/>
          <w:sz w:val="20"/>
          <w:szCs w:val="20"/>
        </w:rPr>
        <w:t xml:space="preserve">To develop student’s understanding of advanced aspects of communication such as </w:t>
      </w:r>
      <w:r w:rsidR="006C5CFF" w:rsidRPr="00003158">
        <w:rPr>
          <w:rFonts w:ascii="Calibri" w:hAnsi="Calibri"/>
          <w:sz w:val="20"/>
          <w:szCs w:val="20"/>
        </w:rPr>
        <w:t>stress, intonation, tone, assimilation, elision, liason, vowel reduction, atrong and weak forms</w:t>
      </w:r>
    </w:p>
    <w:p w:rsidR="00051587" w:rsidRPr="00003158" w:rsidRDefault="00051587" w:rsidP="00003158">
      <w:pPr>
        <w:pStyle w:val="ListParagraph"/>
        <w:numPr>
          <w:ilvl w:val="0"/>
          <w:numId w:val="6"/>
        </w:numPr>
        <w:ind w:left="993" w:hanging="284"/>
        <w:rPr>
          <w:rFonts w:ascii="Calibri" w:hAnsi="Calibri"/>
          <w:sz w:val="20"/>
          <w:szCs w:val="20"/>
        </w:rPr>
      </w:pPr>
      <w:r w:rsidRPr="00003158">
        <w:rPr>
          <w:rFonts w:ascii="Calibri" w:hAnsi="Calibri"/>
          <w:sz w:val="20"/>
          <w:szCs w:val="20"/>
        </w:rPr>
        <w:t>To identify and correct individual, specific pronunciation errors</w:t>
      </w:r>
    </w:p>
    <w:p w:rsidR="00051587" w:rsidRPr="00003158" w:rsidRDefault="00051587" w:rsidP="00003158">
      <w:pPr>
        <w:pStyle w:val="ListParagraph"/>
        <w:numPr>
          <w:ilvl w:val="0"/>
          <w:numId w:val="6"/>
        </w:numPr>
        <w:ind w:left="993" w:hanging="284"/>
        <w:rPr>
          <w:rFonts w:ascii="Calibri" w:hAnsi="Calibri"/>
          <w:sz w:val="20"/>
          <w:szCs w:val="20"/>
        </w:rPr>
      </w:pPr>
      <w:r w:rsidRPr="00003158">
        <w:rPr>
          <w:rFonts w:ascii="Calibri" w:hAnsi="Calibri"/>
          <w:sz w:val="20"/>
          <w:szCs w:val="20"/>
        </w:rPr>
        <w:t>To provide a model for clear, accurate standard British pronunciation</w:t>
      </w:r>
    </w:p>
    <w:p w:rsidR="00051587" w:rsidRPr="00003158" w:rsidRDefault="00051587" w:rsidP="00003158">
      <w:pPr>
        <w:pStyle w:val="ListParagraph"/>
        <w:numPr>
          <w:ilvl w:val="0"/>
          <w:numId w:val="6"/>
        </w:numPr>
        <w:ind w:left="993" w:hanging="284"/>
        <w:rPr>
          <w:rFonts w:ascii="Calibri" w:hAnsi="Calibri"/>
          <w:sz w:val="20"/>
          <w:szCs w:val="20"/>
        </w:rPr>
      </w:pPr>
      <w:r w:rsidRPr="00003158">
        <w:rPr>
          <w:rFonts w:ascii="Calibri" w:hAnsi="Calibri"/>
          <w:sz w:val="20"/>
          <w:szCs w:val="20"/>
        </w:rPr>
        <w:t>To highlight stress (word and sentence), intonation and tone in standard British</w:t>
      </w:r>
    </w:p>
    <w:p w:rsidR="00051587" w:rsidRPr="00003158" w:rsidRDefault="00051587" w:rsidP="00003158">
      <w:pPr>
        <w:pStyle w:val="ListParagraph"/>
        <w:numPr>
          <w:ilvl w:val="0"/>
          <w:numId w:val="6"/>
        </w:numPr>
        <w:ind w:left="993" w:hanging="284"/>
        <w:rPr>
          <w:rFonts w:ascii="Calibri" w:hAnsi="Calibri"/>
          <w:sz w:val="20"/>
          <w:szCs w:val="20"/>
        </w:rPr>
      </w:pPr>
      <w:r w:rsidRPr="00003158">
        <w:rPr>
          <w:rFonts w:ascii="Calibri" w:hAnsi="Calibri"/>
          <w:sz w:val="20"/>
          <w:szCs w:val="20"/>
        </w:rPr>
        <w:t>To provide participants with structured speaking activities that focus on specific pronunciation issues.</w:t>
      </w:r>
    </w:p>
    <w:p w:rsidR="00051587" w:rsidRPr="00003158" w:rsidRDefault="00051587" w:rsidP="00003158">
      <w:pPr>
        <w:pStyle w:val="ListParagraph"/>
        <w:numPr>
          <w:ilvl w:val="0"/>
          <w:numId w:val="6"/>
        </w:numPr>
        <w:ind w:left="993" w:hanging="284"/>
        <w:rPr>
          <w:rFonts w:ascii="Calibri" w:hAnsi="Calibri"/>
          <w:sz w:val="20"/>
          <w:szCs w:val="20"/>
        </w:rPr>
      </w:pPr>
      <w:r w:rsidRPr="00003158">
        <w:rPr>
          <w:rFonts w:ascii="Calibri" w:hAnsi="Calibri"/>
          <w:sz w:val="20"/>
          <w:szCs w:val="20"/>
        </w:rPr>
        <w:t>To provide participants with free speaking activities following the structured speaking activities to contextualize and practice accurate pronunciation and accent</w:t>
      </w:r>
    </w:p>
    <w:p w:rsidR="00051587" w:rsidRPr="00003158" w:rsidRDefault="00051587" w:rsidP="00003158">
      <w:pPr>
        <w:pStyle w:val="ListParagraph"/>
        <w:numPr>
          <w:ilvl w:val="0"/>
          <w:numId w:val="6"/>
        </w:numPr>
        <w:ind w:left="993" w:hanging="284"/>
        <w:rPr>
          <w:rFonts w:ascii="Calibri" w:hAnsi="Calibri"/>
          <w:sz w:val="20"/>
          <w:szCs w:val="20"/>
        </w:rPr>
      </w:pPr>
      <w:r w:rsidRPr="00003158">
        <w:rPr>
          <w:rFonts w:ascii="Calibri" w:hAnsi="Calibri"/>
          <w:sz w:val="20"/>
          <w:szCs w:val="20"/>
        </w:rPr>
        <w:t>To explore various other native English accents to compare and contracts with British English (US, Australian, South African etc)</w:t>
      </w:r>
    </w:p>
    <w:p w:rsidR="001F6C50" w:rsidRDefault="001F6C50" w:rsidP="00051587">
      <w:pPr>
        <w:rPr>
          <w:rFonts w:ascii="Calibri" w:hAnsi="Calibri" w:cs="Tahoma"/>
          <w:b/>
          <w:sz w:val="28"/>
          <w:szCs w:val="28"/>
        </w:rPr>
      </w:pPr>
    </w:p>
    <w:p w:rsidR="00006717" w:rsidRDefault="00006717" w:rsidP="00BC7268">
      <w:pPr>
        <w:jc w:val="center"/>
        <w:rPr>
          <w:rFonts w:ascii="Calibri" w:hAnsi="Calibri" w:cs="Tahoma"/>
          <w:b/>
          <w:sz w:val="28"/>
          <w:szCs w:val="28"/>
        </w:rPr>
      </w:pPr>
    </w:p>
    <w:p w:rsidR="00006717" w:rsidRDefault="00006717" w:rsidP="00BC7268">
      <w:pPr>
        <w:jc w:val="center"/>
        <w:rPr>
          <w:rFonts w:ascii="Calibri" w:hAnsi="Calibri" w:cs="Tahoma"/>
          <w:b/>
          <w:sz w:val="28"/>
          <w:szCs w:val="28"/>
        </w:rPr>
      </w:pPr>
    </w:p>
    <w:p w:rsidR="00006717" w:rsidRDefault="00006717" w:rsidP="00BC7268">
      <w:pPr>
        <w:jc w:val="center"/>
        <w:rPr>
          <w:rFonts w:ascii="Calibri" w:hAnsi="Calibri" w:cs="Tahoma"/>
          <w:b/>
          <w:sz w:val="28"/>
          <w:szCs w:val="28"/>
        </w:rPr>
      </w:pPr>
    </w:p>
    <w:p w:rsidR="00006717" w:rsidRPr="00006717" w:rsidRDefault="00006717" w:rsidP="00006717">
      <w:pPr>
        <w:rPr>
          <w:rFonts w:ascii="Calibri" w:hAnsi="Calibri"/>
          <w:b/>
        </w:rPr>
      </w:pPr>
      <w:r w:rsidRPr="00006717">
        <w:rPr>
          <w:rFonts w:ascii="Calibri" w:hAnsi="Calibri"/>
          <w:b/>
        </w:rPr>
        <w:t>Recommended Lesson Structure</w:t>
      </w:r>
    </w:p>
    <w:p w:rsidR="00006717" w:rsidRPr="00006717" w:rsidRDefault="00006717" w:rsidP="00006717">
      <w:pPr>
        <w:jc w:val="center"/>
        <w:rPr>
          <w:rFonts w:ascii="Calibri" w:hAnsi="Calibri"/>
          <w:b/>
          <w:sz w:val="28"/>
          <w:szCs w:val="28"/>
        </w:rPr>
      </w:pPr>
    </w:p>
    <w:tbl>
      <w:tblPr>
        <w:tblStyle w:val="TableGrid"/>
        <w:tblW w:w="0" w:type="auto"/>
        <w:tblInd w:w="1020" w:type="dxa"/>
        <w:tblLook w:val="04A0"/>
      </w:tblPr>
      <w:tblGrid>
        <w:gridCol w:w="3059"/>
        <w:gridCol w:w="2935"/>
        <w:gridCol w:w="899"/>
        <w:gridCol w:w="2996"/>
        <w:gridCol w:w="1334"/>
      </w:tblGrid>
      <w:tr w:rsidR="00006717" w:rsidRPr="00006717" w:rsidTr="005A4930">
        <w:trPr>
          <w:trHeight w:val="306"/>
        </w:trPr>
        <w:tc>
          <w:tcPr>
            <w:tcW w:w="5994" w:type="dxa"/>
            <w:gridSpan w:val="2"/>
            <w:vAlign w:val="center"/>
          </w:tcPr>
          <w:p w:rsidR="00006717" w:rsidRPr="00006717" w:rsidRDefault="00006717" w:rsidP="00EB7703">
            <w:pPr>
              <w:jc w:val="center"/>
              <w:rPr>
                <w:rFonts w:ascii="Calibri" w:hAnsi="Calibri"/>
                <w:b/>
                <w:sz w:val="24"/>
                <w:szCs w:val="24"/>
              </w:rPr>
            </w:pPr>
            <w:r w:rsidRPr="00006717">
              <w:rPr>
                <w:rFonts w:ascii="Calibri" w:hAnsi="Calibri"/>
                <w:b/>
                <w:sz w:val="24"/>
                <w:szCs w:val="24"/>
              </w:rPr>
              <w:t>18.30-19.30</w:t>
            </w:r>
          </w:p>
        </w:tc>
        <w:tc>
          <w:tcPr>
            <w:tcW w:w="899" w:type="dxa"/>
            <w:vAlign w:val="center"/>
          </w:tcPr>
          <w:p w:rsidR="00006717" w:rsidRPr="00006717" w:rsidRDefault="00006717" w:rsidP="00EB7703">
            <w:pPr>
              <w:jc w:val="center"/>
              <w:rPr>
                <w:rFonts w:ascii="Calibri" w:hAnsi="Calibri"/>
                <w:b/>
                <w:sz w:val="24"/>
                <w:szCs w:val="24"/>
              </w:rPr>
            </w:pPr>
            <w:r w:rsidRPr="00006717">
              <w:rPr>
                <w:rFonts w:ascii="Calibri" w:hAnsi="Calibri"/>
                <w:b/>
                <w:sz w:val="24"/>
                <w:szCs w:val="24"/>
              </w:rPr>
              <w:t>Break</w:t>
            </w:r>
          </w:p>
        </w:tc>
        <w:tc>
          <w:tcPr>
            <w:tcW w:w="4330" w:type="dxa"/>
            <w:gridSpan w:val="2"/>
            <w:vAlign w:val="center"/>
          </w:tcPr>
          <w:p w:rsidR="00006717" w:rsidRPr="00006717" w:rsidRDefault="00006717" w:rsidP="00EB7703">
            <w:pPr>
              <w:jc w:val="center"/>
              <w:rPr>
                <w:rFonts w:ascii="Calibri" w:hAnsi="Calibri"/>
                <w:b/>
                <w:sz w:val="24"/>
                <w:szCs w:val="24"/>
              </w:rPr>
            </w:pPr>
            <w:r w:rsidRPr="00006717">
              <w:rPr>
                <w:rFonts w:ascii="Calibri" w:hAnsi="Calibri"/>
                <w:b/>
                <w:sz w:val="24"/>
                <w:szCs w:val="24"/>
              </w:rPr>
              <w:t>19.45-20.30</w:t>
            </w:r>
          </w:p>
        </w:tc>
      </w:tr>
      <w:tr w:rsidR="00006717" w:rsidRPr="00006717" w:rsidTr="005A4930">
        <w:trPr>
          <w:trHeight w:val="516"/>
        </w:trPr>
        <w:tc>
          <w:tcPr>
            <w:tcW w:w="3059" w:type="dxa"/>
            <w:vAlign w:val="center"/>
          </w:tcPr>
          <w:p w:rsidR="00006717" w:rsidRPr="00006717" w:rsidRDefault="00006717" w:rsidP="00EB7703">
            <w:pPr>
              <w:jc w:val="center"/>
              <w:rPr>
                <w:rFonts w:ascii="Calibri" w:hAnsi="Calibri"/>
                <w:sz w:val="20"/>
                <w:szCs w:val="20"/>
              </w:rPr>
            </w:pPr>
            <w:r w:rsidRPr="00006717">
              <w:rPr>
                <w:rFonts w:ascii="Calibri" w:hAnsi="Calibri"/>
                <w:sz w:val="20"/>
                <w:szCs w:val="20"/>
              </w:rPr>
              <w:t>Phoneme/ Stress/ Intonation  Focus</w:t>
            </w:r>
          </w:p>
        </w:tc>
        <w:tc>
          <w:tcPr>
            <w:tcW w:w="2935" w:type="dxa"/>
            <w:vAlign w:val="center"/>
          </w:tcPr>
          <w:p w:rsidR="00006717" w:rsidRPr="00006717" w:rsidRDefault="00006717" w:rsidP="00EB7703">
            <w:pPr>
              <w:jc w:val="center"/>
              <w:rPr>
                <w:rFonts w:ascii="Calibri" w:hAnsi="Calibri"/>
                <w:sz w:val="20"/>
                <w:szCs w:val="20"/>
              </w:rPr>
            </w:pPr>
            <w:r w:rsidRPr="00006717">
              <w:rPr>
                <w:rFonts w:ascii="Calibri" w:hAnsi="Calibri"/>
                <w:sz w:val="20"/>
                <w:szCs w:val="20"/>
              </w:rPr>
              <w:t>Structured Speaking Activities</w:t>
            </w:r>
          </w:p>
        </w:tc>
        <w:tc>
          <w:tcPr>
            <w:tcW w:w="899" w:type="dxa"/>
            <w:vAlign w:val="center"/>
          </w:tcPr>
          <w:p w:rsidR="00006717" w:rsidRPr="00006717" w:rsidRDefault="00006717" w:rsidP="00EB7703">
            <w:pPr>
              <w:jc w:val="center"/>
              <w:rPr>
                <w:rFonts w:ascii="Calibri" w:hAnsi="Calibri"/>
                <w:b/>
                <w:sz w:val="20"/>
                <w:szCs w:val="20"/>
              </w:rPr>
            </w:pPr>
          </w:p>
        </w:tc>
        <w:tc>
          <w:tcPr>
            <w:tcW w:w="2996" w:type="dxa"/>
            <w:vAlign w:val="center"/>
          </w:tcPr>
          <w:p w:rsidR="00006717" w:rsidRPr="00006717" w:rsidRDefault="00006717" w:rsidP="00EB7703">
            <w:pPr>
              <w:jc w:val="center"/>
              <w:rPr>
                <w:rFonts w:ascii="Calibri" w:hAnsi="Calibri"/>
                <w:sz w:val="20"/>
                <w:szCs w:val="20"/>
              </w:rPr>
            </w:pPr>
            <w:r w:rsidRPr="00006717">
              <w:rPr>
                <w:rFonts w:ascii="Calibri" w:hAnsi="Calibri"/>
                <w:sz w:val="20"/>
                <w:szCs w:val="20"/>
              </w:rPr>
              <w:t>Fluency Speaking Activity</w:t>
            </w:r>
          </w:p>
        </w:tc>
        <w:tc>
          <w:tcPr>
            <w:tcW w:w="1333" w:type="dxa"/>
            <w:vAlign w:val="center"/>
          </w:tcPr>
          <w:p w:rsidR="00006717" w:rsidRPr="00006717" w:rsidRDefault="00006717" w:rsidP="00EB7703">
            <w:pPr>
              <w:jc w:val="center"/>
              <w:rPr>
                <w:rFonts w:ascii="Calibri" w:hAnsi="Calibri"/>
                <w:sz w:val="20"/>
                <w:szCs w:val="20"/>
              </w:rPr>
            </w:pPr>
            <w:r w:rsidRPr="00006717">
              <w:rPr>
                <w:rFonts w:ascii="Calibri" w:hAnsi="Calibri"/>
                <w:sz w:val="20"/>
                <w:szCs w:val="20"/>
              </w:rPr>
              <w:t>Student presentation</w:t>
            </w:r>
          </w:p>
        </w:tc>
      </w:tr>
    </w:tbl>
    <w:p w:rsidR="00006717" w:rsidRPr="00006717" w:rsidRDefault="00006717" w:rsidP="00006717">
      <w:pPr>
        <w:rPr>
          <w:rFonts w:ascii="Calibri" w:hAnsi="Calibri"/>
          <w:b/>
          <w:sz w:val="28"/>
          <w:szCs w:val="28"/>
        </w:rPr>
      </w:pPr>
    </w:p>
    <w:p w:rsidR="00006717" w:rsidRPr="00006717" w:rsidRDefault="00006717" w:rsidP="00BC7268">
      <w:pPr>
        <w:jc w:val="center"/>
        <w:rPr>
          <w:rFonts w:ascii="Calibri" w:hAnsi="Calibri" w:cs="Tahoma"/>
          <w:b/>
          <w:sz w:val="28"/>
          <w:szCs w:val="28"/>
        </w:rPr>
      </w:pPr>
    </w:p>
    <w:p w:rsidR="00006717" w:rsidRPr="00006717" w:rsidRDefault="00006717" w:rsidP="00BC7268">
      <w:pPr>
        <w:jc w:val="center"/>
        <w:rPr>
          <w:rFonts w:ascii="Calibri" w:hAnsi="Calibri" w:cs="Tahoma"/>
          <w:b/>
          <w:sz w:val="28"/>
          <w:szCs w:val="28"/>
        </w:rPr>
      </w:pPr>
    </w:p>
    <w:p w:rsidR="00006717" w:rsidRDefault="00006717" w:rsidP="00BC7268">
      <w:pPr>
        <w:jc w:val="center"/>
        <w:rPr>
          <w:rFonts w:ascii="Calibri" w:hAnsi="Calibri" w:cs="Tahoma"/>
          <w:b/>
          <w:sz w:val="28"/>
          <w:szCs w:val="28"/>
        </w:rPr>
      </w:pPr>
    </w:p>
    <w:p w:rsidR="00006717" w:rsidRDefault="00006717" w:rsidP="00BC7268">
      <w:pPr>
        <w:jc w:val="center"/>
        <w:rPr>
          <w:rFonts w:ascii="Calibri" w:hAnsi="Calibri" w:cs="Tahoma"/>
          <w:b/>
          <w:sz w:val="28"/>
          <w:szCs w:val="28"/>
        </w:rPr>
      </w:pPr>
    </w:p>
    <w:p w:rsidR="00006717" w:rsidRDefault="00006717" w:rsidP="00006717">
      <w:pPr>
        <w:rPr>
          <w:rFonts w:ascii="Calibri" w:hAnsi="Calibri" w:cs="Tahoma"/>
          <w:b/>
          <w:sz w:val="28"/>
          <w:szCs w:val="28"/>
        </w:rPr>
      </w:pPr>
    </w:p>
    <w:p w:rsidR="00236CD9" w:rsidRDefault="00236CD9" w:rsidP="00BC7268">
      <w:pPr>
        <w:jc w:val="center"/>
        <w:rPr>
          <w:rFonts w:ascii="Calibri" w:hAnsi="Calibri" w:cs="Tahoma"/>
          <w:b/>
          <w:sz w:val="28"/>
          <w:szCs w:val="28"/>
        </w:rPr>
      </w:pPr>
      <w:r>
        <w:rPr>
          <w:rFonts w:ascii="Calibri" w:hAnsi="Calibri" w:cs="Tahoma"/>
          <w:b/>
          <w:sz w:val="28"/>
          <w:szCs w:val="28"/>
        </w:rPr>
        <w:t>Language</w:t>
      </w:r>
      <w:r w:rsidRPr="00DE7133">
        <w:rPr>
          <w:rFonts w:ascii="Calibri" w:hAnsi="Calibri" w:cs="Tahoma"/>
          <w:b/>
          <w:sz w:val="28"/>
          <w:szCs w:val="28"/>
        </w:rPr>
        <w:t xml:space="preserve"> Covered</w:t>
      </w:r>
    </w:p>
    <w:p w:rsidR="00236CD9" w:rsidRDefault="00236CD9" w:rsidP="00236CD9">
      <w:pPr>
        <w:jc w:val="center"/>
        <w:rPr>
          <w:rFonts w:ascii="Calibri" w:hAnsi="Calibri" w:cs="Tahoma"/>
          <w:b/>
          <w:sz w:val="28"/>
          <w:szCs w:val="28"/>
        </w:rPr>
      </w:pPr>
    </w:p>
    <w:tbl>
      <w:tblPr>
        <w:tblStyle w:val="TableGrid"/>
        <w:tblW w:w="0" w:type="auto"/>
        <w:tblLook w:val="04A0"/>
      </w:tblPr>
      <w:tblGrid>
        <w:gridCol w:w="5637"/>
        <w:gridCol w:w="8101"/>
      </w:tblGrid>
      <w:tr w:rsidR="00CA0F33" w:rsidRPr="00027A6B" w:rsidTr="00CA0F33">
        <w:trPr>
          <w:trHeight w:val="300"/>
        </w:trPr>
        <w:tc>
          <w:tcPr>
            <w:tcW w:w="5637" w:type="dxa"/>
            <w:shd w:val="clear" w:color="auto" w:fill="DAEEF3" w:themeFill="accent5" w:themeFillTint="33"/>
            <w:vAlign w:val="center"/>
          </w:tcPr>
          <w:p w:rsidR="00CA0F33" w:rsidRPr="00C22B05" w:rsidRDefault="00CA0F33" w:rsidP="007421DC">
            <w:pPr>
              <w:jc w:val="center"/>
              <w:rPr>
                <w:rFonts w:asciiTheme="minorHAnsi" w:hAnsiTheme="minorHAnsi"/>
                <w:b/>
                <w:sz w:val="24"/>
                <w:szCs w:val="24"/>
              </w:rPr>
            </w:pPr>
            <w:r w:rsidRPr="00C22B05">
              <w:rPr>
                <w:rFonts w:asciiTheme="minorHAnsi" w:hAnsiTheme="minorHAnsi"/>
                <w:b/>
                <w:sz w:val="24"/>
                <w:szCs w:val="24"/>
              </w:rPr>
              <w:t>POSSIBLE TOPICS</w:t>
            </w:r>
          </w:p>
        </w:tc>
        <w:tc>
          <w:tcPr>
            <w:tcW w:w="8101" w:type="dxa"/>
            <w:shd w:val="clear" w:color="auto" w:fill="DAEEF3" w:themeFill="accent5" w:themeFillTint="33"/>
            <w:vAlign w:val="center"/>
          </w:tcPr>
          <w:p w:rsidR="00CA0F33" w:rsidRDefault="00CA0F33" w:rsidP="007421DC">
            <w:pPr>
              <w:jc w:val="center"/>
              <w:rPr>
                <w:rFonts w:asciiTheme="minorHAnsi" w:hAnsiTheme="minorHAnsi"/>
                <w:b/>
                <w:sz w:val="24"/>
                <w:szCs w:val="24"/>
              </w:rPr>
            </w:pPr>
            <w:r w:rsidRPr="00C22B05">
              <w:rPr>
                <w:rFonts w:asciiTheme="minorHAnsi" w:hAnsiTheme="minorHAnsi"/>
                <w:b/>
                <w:sz w:val="24"/>
                <w:szCs w:val="24"/>
              </w:rPr>
              <w:t>RESOURCES SOURCE</w:t>
            </w:r>
          </w:p>
          <w:p w:rsidR="006C5CFF" w:rsidRPr="00C22B05" w:rsidRDefault="006C5CFF" w:rsidP="007421DC">
            <w:pPr>
              <w:jc w:val="center"/>
              <w:rPr>
                <w:rFonts w:asciiTheme="minorHAnsi" w:hAnsiTheme="minorHAnsi"/>
                <w:b/>
                <w:sz w:val="24"/>
                <w:szCs w:val="24"/>
              </w:rPr>
            </w:pPr>
          </w:p>
        </w:tc>
      </w:tr>
      <w:tr w:rsidR="00236CD9" w:rsidRPr="00027A6B" w:rsidTr="00C22B05">
        <w:trPr>
          <w:trHeight w:val="70"/>
        </w:trPr>
        <w:tc>
          <w:tcPr>
            <w:tcW w:w="5637" w:type="dxa"/>
            <w:vAlign w:val="center"/>
          </w:tcPr>
          <w:p w:rsidR="00236CD9" w:rsidRPr="001F2FB0" w:rsidRDefault="00F17F00" w:rsidP="007421DC">
            <w:pPr>
              <w:rPr>
                <w:rFonts w:ascii="Calibri" w:hAnsi="Calibri" w:cs="Tahoma"/>
                <w:sz w:val="20"/>
                <w:szCs w:val="20"/>
              </w:rPr>
            </w:pPr>
            <w:r w:rsidRPr="001F2FB0">
              <w:rPr>
                <w:rFonts w:ascii="Calibri" w:hAnsi="Calibri" w:cs="Tahoma"/>
                <w:sz w:val="20"/>
                <w:szCs w:val="20"/>
              </w:rPr>
              <w:t>Letters, sounds and spellings</w:t>
            </w:r>
          </w:p>
        </w:tc>
        <w:tc>
          <w:tcPr>
            <w:tcW w:w="8101" w:type="dxa"/>
          </w:tcPr>
          <w:p w:rsidR="00236CD9" w:rsidRPr="001F2FB0" w:rsidRDefault="00F17F00" w:rsidP="007421DC">
            <w:pPr>
              <w:rPr>
                <w:rFonts w:ascii="Calibri" w:hAnsi="Calibri" w:cs="Tahoma"/>
                <w:sz w:val="20"/>
                <w:szCs w:val="20"/>
              </w:rPr>
            </w:pPr>
            <w:r w:rsidRPr="001F2FB0">
              <w:rPr>
                <w:rFonts w:ascii="Calibri" w:hAnsi="Calibri" w:cs="Tahoma"/>
                <w:sz w:val="20"/>
                <w:szCs w:val="20"/>
              </w:rPr>
              <w:t>English Pronunciation in Use Intermediate, Get Rid of your Accent Part One, Ship or Sheep?</w:t>
            </w:r>
          </w:p>
        </w:tc>
      </w:tr>
      <w:tr w:rsidR="00F17F00" w:rsidRPr="00027A6B" w:rsidTr="00C22B05">
        <w:trPr>
          <w:trHeight w:val="70"/>
        </w:trPr>
        <w:tc>
          <w:tcPr>
            <w:tcW w:w="5637" w:type="dxa"/>
            <w:vAlign w:val="center"/>
          </w:tcPr>
          <w:p w:rsidR="00F17F00" w:rsidRPr="001F2FB0" w:rsidRDefault="00F17F00" w:rsidP="007421DC">
            <w:pPr>
              <w:rPr>
                <w:rFonts w:ascii="Calibri" w:hAnsi="Calibri" w:cs="Tahoma"/>
                <w:sz w:val="20"/>
                <w:szCs w:val="20"/>
              </w:rPr>
            </w:pPr>
            <w:r w:rsidRPr="001F2FB0">
              <w:rPr>
                <w:rFonts w:ascii="Calibri" w:hAnsi="Calibri" w:cs="Tahoma"/>
                <w:sz w:val="20"/>
                <w:szCs w:val="20"/>
              </w:rPr>
              <w:t>Consonant clusters</w:t>
            </w:r>
          </w:p>
        </w:tc>
        <w:tc>
          <w:tcPr>
            <w:tcW w:w="8101" w:type="dxa"/>
          </w:tcPr>
          <w:p w:rsidR="00F17F00" w:rsidRPr="001F2FB0" w:rsidRDefault="00F17F00" w:rsidP="00F17F00">
            <w:pPr>
              <w:rPr>
                <w:rFonts w:ascii="Calibri" w:hAnsi="Calibri" w:cs="Tahoma"/>
                <w:sz w:val="20"/>
                <w:szCs w:val="20"/>
              </w:rPr>
            </w:pPr>
            <w:r w:rsidRPr="001F2FB0">
              <w:rPr>
                <w:rFonts w:ascii="Calibri" w:hAnsi="Calibri" w:cs="Tahoma"/>
                <w:sz w:val="20"/>
                <w:szCs w:val="20"/>
              </w:rPr>
              <w:t>English Pronunciation in Use Advanced, Get Rid of your Accent Part Two</w:t>
            </w:r>
          </w:p>
        </w:tc>
      </w:tr>
      <w:tr w:rsidR="00F17F00" w:rsidRPr="00027A6B" w:rsidTr="00C22B05">
        <w:trPr>
          <w:trHeight w:val="70"/>
        </w:trPr>
        <w:tc>
          <w:tcPr>
            <w:tcW w:w="5637" w:type="dxa"/>
            <w:vAlign w:val="center"/>
          </w:tcPr>
          <w:p w:rsidR="00F17F00" w:rsidRPr="001F2FB0" w:rsidRDefault="00F17F00" w:rsidP="007421DC">
            <w:pPr>
              <w:rPr>
                <w:rFonts w:ascii="Calibri" w:hAnsi="Calibri" w:cs="Tahoma"/>
                <w:sz w:val="20"/>
                <w:szCs w:val="20"/>
              </w:rPr>
            </w:pPr>
            <w:r w:rsidRPr="001F2FB0">
              <w:rPr>
                <w:rFonts w:ascii="Calibri" w:hAnsi="Calibri" w:cs="Tahoma"/>
                <w:sz w:val="20"/>
                <w:szCs w:val="20"/>
              </w:rPr>
              <w:t>Word stress</w:t>
            </w:r>
          </w:p>
        </w:tc>
        <w:tc>
          <w:tcPr>
            <w:tcW w:w="8101" w:type="dxa"/>
          </w:tcPr>
          <w:p w:rsidR="00F17F00" w:rsidRPr="001F2FB0" w:rsidRDefault="00F17F00" w:rsidP="007421DC">
            <w:pPr>
              <w:rPr>
                <w:rFonts w:ascii="Calibri" w:hAnsi="Calibri" w:cs="Tahoma"/>
                <w:sz w:val="20"/>
                <w:szCs w:val="20"/>
              </w:rPr>
            </w:pPr>
            <w:r w:rsidRPr="001F2FB0">
              <w:rPr>
                <w:rFonts w:ascii="Calibri" w:hAnsi="Calibri" w:cs="Tahoma"/>
                <w:sz w:val="20"/>
                <w:szCs w:val="20"/>
              </w:rPr>
              <w:t>English Pronunciation in Use Intermediate, Advanced</w:t>
            </w:r>
          </w:p>
        </w:tc>
      </w:tr>
      <w:tr w:rsidR="007421DC" w:rsidRPr="00027A6B" w:rsidTr="00C22B05">
        <w:trPr>
          <w:trHeight w:val="70"/>
        </w:trPr>
        <w:tc>
          <w:tcPr>
            <w:tcW w:w="5637" w:type="dxa"/>
            <w:vAlign w:val="center"/>
          </w:tcPr>
          <w:p w:rsidR="007421DC" w:rsidRPr="001F2FB0" w:rsidRDefault="00F17F00" w:rsidP="007421DC">
            <w:pPr>
              <w:rPr>
                <w:rFonts w:ascii="Calibri" w:hAnsi="Calibri" w:cs="Tahoma"/>
                <w:sz w:val="20"/>
                <w:szCs w:val="20"/>
              </w:rPr>
            </w:pPr>
            <w:r w:rsidRPr="001F2FB0">
              <w:rPr>
                <w:rFonts w:ascii="Calibri" w:hAnsi="Calibri" w:cs="Tahoma"/>
                <w:sz w:val="20"/>
                <w:szCs w:val="20"/>
              </w:rPr>
              <w:t>Sentence stress</w:t>
            </w:r>
          </w:p>
        </w:tc>
        <w:tc>
          <w:tcPr>
            <w:tcW w:w="8101" w:type="dxa"/>
          </w:tcPr>
          <w:p w:rsidR="007421DC" w:rsidRPr="001F2FB0" w:rsidRDefault="00F17F00" w:rsidP="007421DC">
            <w:pPr>
              <w:rPr>
                <w:rFonts w:ascii="Calibri" w:hAnsi="Calibri" w:cs="Tahoma"/>
                <w:sz w:val="20"/>
                <w:szCs w:val="20"/>
              </w:rPr>
            </w:pPr>
            <w:r w:rsidRPr="001F2FB0">
              <w:rPr>
                <w:rFonts w:ascii="Calibri" w:hAnsi="Calibri" w:cs="Tahoma"/>
                <w:sz w:val="20"/>
                <w:szCs w:val="20"/>
              </w:rPr>
              <w:t>English Pronunciation in Use Intermediate, Advanced</w:t>
            </w:r>
          </w:p>
        </w:tc>
      </w:tr>
      <w:tr w:rsidR="00F17F00" w:rsidRPr="00027A6B" w:rsidTr="00C22B05">
        <w:trPr>
          <w:trHeight w:val="70"/>
        </w:trPr>
        <w:tc>
          <w:tcPr>
            <w:tcW w:w="5637" w:type="dxa"/>
            <w:vAlign w:val="center"/>
          </w:tcPr>
          <w:p w:rsidR="00F17F00" w:rsidRPr="001F2FB0" w:rsidRDefault="00F17F00" w:rsidP="007421DC">
            <w:pPr>
              <w:rPr>
                <w:rFonts w:ascii="Calibri" w:hAnsi="Calibri" w:cs="Tahoma"/>
                <w:sz w:val="20"/>
                <w:szCs w:val="20"/>
              </w:rPr>
            </w:pPr>
            <w:r w:rsidRPr="001F2FB0">
              <w:rPr>
                <w:rFonts w:ascii="Calibri" w:hAnsi="Calibri" w:cs="Tahoma"/>
                <w:sz w:val="20"/>
                <w:szCs w:val="20"/>
              </w:rPr>
              <w:t>Strong and Weak forms</w:t>
            </w:r>
          </w:p>
        </w:tc>
        <w:tc>
          <w:tcPr>
            <w:tcW w:w="8101" w:type="dxa"/>
          </w:tcPr>
          <w:p w:rsidR="00F17F00" w:rsidRPr="001F2FB0" w:rsidRDefault="00F17F00" w:rsidP="007421DC">
            <w:pPr>
              <w:rPr>
                <w:rFonts w:ascii="Calibri" w:hAnsi="Calibri" w:cs="Tahoma"/>
                <w:sz w:val="20"/>
                <w:szCs w:val="20"/>
              </w:rPr>
            </w:pPr>
            <w:r w:rsidRPr="001F2FB0">
              <w:rPr>
                <w:rFonts w:ascii="Calibri" w:hAnsi="Calibri" w:cs="Tahoma"/>
                <w:sz w:val="20"/>
                <w:szCs w:val="20"/>
              </w:rPr>
              <w:t>English Pronunication in Use Advanced, Get Rid of your Accent Part Two</w:t>
            </w:r>
          </w:p>
        </w:tc>
      </w:tr>
      <w:tr w:rsidR="007421DC" w:rsidRPr="00027A6B" w:rsidTr="00C22B05">
        <w:trPr>
          <w:trHeight w:val="70"/>
        </w:trPr>
        <w:tc>
          <w:tcPr>
            <w:tcW w:w="5637" w:type="dxa"/>
            <w:vAlign w:val="center"/>
          </w:tcPr>
          <w:p w:rsidR="007421DC" w:rsidRPr="001F2FB0" w:rsidRDefault="00F17F00" w:rsidP="007421DC">
            <w:pPr>
              <w:rPr>
                <w:rFonts w:ascii="Calibri" w:hAnsi="Calibri" w:cs="Tahoma"/>
                <w:sz w:val="20"/>
                <w:szCs w:val="20"/>
              </w:rPr>
            </w:pPr>
            <w:r w:rsidRPr="001F2FB0">
              <w:rPr>
                <w:rFonts w:ascii="Calibri" w:hAnsi="Calibri" w:cs="Tahoma"/>
                <w:sz w:val="20"/>
                <w:szCs w:val="20"/>
              </w:rPr>
              <w:t>Emphasis</w:t>
            </w:r>
          </w:p>
        </w:tc>
        <w:tc>
          <w:tcPr>
            <w:tcW w:w="8101" w:type="dxa"/>
          </w:tcPr>
          <w:p w:rsidR="007421DC" w:rsidRPr="001F2FB0" w:rsidRDefault="00F17F00" w:rsidP="007421DC">
            <w:pPr>
              <w:rPr>
                <w:rFonts w:ascii="Calibri" w:hAnsi="Calibri" w:cs="Tahoma"/>
                <w:sz w:val="20"/>
                <w:szCs w:val="20"/>
              </w:rPr>
            </w:pPr>
            <w:r w:rsidRPr="001F2FB0">
              <w:rPr>
                <w:rFonts w:ascii="Calibri" w:hAnsi="Calibri" w:cs="Tahoma"/>
                <w:sz w:val="20"/>
                <w:szCs w:val="20"/>
              </w:rPr>
              <w:t>English Pronunciation in Use Intermediate</w:t>
            </w:r>
          </w:p>
        </w:tc>
      </w:tr>
      <w:tr w:rsidR="007421DC" w:rsidRPr="00027A6B" w:rsidTr="00C22B05">
        <w:trPr>
          <w:trHeight w:val="70"/>
        </w:trPr>
        <w:tc>
          <w:tcPr>
            <w:tcW w:w="5637" w:type="dxa"/>
            <w:vAlign w:val="center"/>
          </w:tcPr>
          <w:p w:rsidR="007421DC" w:rsidRPr="001F2FB0" w:rsidRDefault="00F17F00" w:rsidP="007421DC">
            <w:pPr>
              <w:rPr>
                <w:rFonts w:ascii="Calibri" w:hAnsi="Calibri" w:cs="Tahoma"/>
                <w:sz w:val="20"/>
                <w:szCs w:val="20"/>
              </w:rPr>
            </w:pPr>
            <w:r w:rsidRPr="001F2FB0">
              <w:rPr>
                <w:rFonts w:ascii="Calibri" w:hAnsi="Calibri" w:cs="Tahoma"/>
                <w:sz w:val="20"/>
                <w:szCs w:val="20"/>
              </w:rPr>
              <w:t>New and old information</w:t>
            </w:r>
          </w:p>
        </w:tc>
        <w:tc>
          <w:tcPr>
            <w:tcW w:w="8101" w:type="dxa"/>
          </w:tcPr>
          <w:p w:rsidR="007421DC" w:rsidRPr="001F2FB0" w:rsidRDefault="00F17F00" w:rsidP="007421DC">
            <w:pPr>
              <w:rPr>
                <w:rFonts w:ascii="Calibri" w:hAnsi="Calibri" w:cs="Tahoma"/>
                <w:sz w:val="20"/>
                <w:szCs w:val="20"/>
              </w:rPr>
            </w:pPr>
            <w:r w:rsidRPr="001F2FB0">
              <w:rPr>
                <w:rFonts w:ascii="Calibri" w:hAnsi="Calibri" w:cs="Tahoma"/>
                <w:sz w:val="20"/>
                <w:szCs w:val="20"/>
              </w:rPr>
              <w:t>English Pronunciation in Use Intermediate</w:t>
            </w:r>
          </w:p>
        </w:tc>
      </w:tr>
      <w:tr w:rsidR="007421DC" w:rsidRPr="00027A6B" w:rsidTr="00C22B05">
        <w:trPr>
          <w:trHeight w:val="70"/>
        </w:trPr>
        <w:tc>
          <w:tcPr>
            <w:tcW w:w="5637" w:type="dxa"/>
            <w:vAlign w:val="center"/>
          </w:tcPr>
          <w:p w:rsidR="007421DC" w:rsidRPr="001F2FB0" w:rsidRDefault="00F17F00" w:rsidP="007421DC">
            <w:pPr>
              <w:rPr>
                <w:rFonts w:ascii="Calibri" w:hAnsi="Calibri" w:cs="Tahoma"/>
                <w:sz w:val="20"/>
                <w:szCs w:val="20"/>
              </w:rPr>
            </w:pPr>
            <w:r w:rsidRPr="001F2FB0">
              <w:rPr>
                <w:rFonts w:ascii="Calibri" w:hAnsi="Calibri" w:cs="Tahoma"/>
                <w:sz w:val="20"/>
                <w:szCs w:val="20"/>
              </w:rPr>
              <w:t>Features of fluent speech</w:t>
            </w:r>
          </w:p>
        </w:tc>
        <w:tc>
          <w:tcPr>
            <w:tcW w:w="8101" w:type="dxa"/>
          </w:tcPr>
          <w:p w:rsidR="007421DC" w:rsidRPr="001F2FB0" w:rsidRDefault="00F17F00" w:rsidP="007421DC">
            <w:pPr>
              <w:rPr>
                <w:rFonts w:ascii="Calibri" w:hAnsi="Calibri" w:cs="Tahoma"/>
                <w:sz w:val="20"/>
                <w:szCs w:val="20"/>
              </w:rPr>
            </w:pPr>
            <w:r w:rsidRPr="001F2FB0">
              <w:rPr>
                <w:rFonts w:ascii="Calibri" w:hAnsi="Calibri" w:cs="Tahoma"/>
                <w:sz w:val="20"/>
                <w:szCs w:val="20"/>
              </w:rPr>
              <w:t>English Pronunication in Use Advanced, Get Rid of your Accent Part Two</w:t>
            </w:r>
          </w:p>
        </w:tc>
      </w:tr>
      <w:tr w:rsidR="007421DC" w:rsidRPr="00027A6B" w:rsidTr="00C22B05">
        <w:trPr>
          <w:trHeight w:val="70"/>
        </w:trPr>
        <w:tc>
          <w:tcPr>
            <w:tcW w:w="5637" w:type="dxa"/>
            <w:vAlign w:val="center"/>
          </w:tcPr>
          <w:p w:rsidR="007421DC" w:rsidRPr="001F2FB0" w:rsidRDefault="00F17F00" w:rsidP="007421DC">
            <w:pPr>
              <w:rPr>
                <w:rFonts w:ascii="Calibri" w:hAnsi="Calibri" w:cs="Tahoma"/>
                <w:sz w:val="20"/>
                <w:szCs w:val="20"/>
              </w:rPr>
            </w:pPr>
            <w:r w:rsidRPr="001F2FB0">
              <w:rPr>
                <w:rFonts w:ascii="Calibri" w:hAnsi="Calibri" w:cs="Tahoma"/>
                <w:sz w:val="20"/>
                <w:szCs w:val="20"/>
              </w:rPr>
              <w:t>Prominence</w:t>
            </w:r>
          </w:p>
        </w:tc>
        <w:tc>
          <w:tcPr>
            <w:tcW w:w="8101" w:type="dxa"/>
          </w:tcPr>
          <w:p w:rsidR="007421DC" w:rsidRPr="001F2FB0" w:rsidRDefault="00F17F00" w:rsidP="00AF482B">
            <w:pPr>
              <w:rPr>
                <w:rFonts w:ascii="Calibri" w:hAnsi="Calibri" w:cs="Tahoma"/>
                <w:sz w:val="20"/>
                <w:szCs w:val="20"/>
              </w:rPr>
            </w:pPr>
            <w:r w:rsidRPr="001F2FB0">
              <w:rPr>
                <w:rFonts w:ascii="Calibri" w:hAnsi="Calibri" w:cs="Tahoma"/>
                <w:sz w:val="20"/>
                <w:szCs w:val="20"/>
              </w:rPr>
              <w:t>English Pronunication in Use Advanced</w:t>
            </w:r>
          </w:p>
        </w:tc>
      </w:tr>
      <w:tr w:rsidR="007421DC" w:rsidRPr="00027A6B" w:rsidTr="00C22B05">
        <w:trPr>
          <w:trHeight w:val="70"/>
        </w:trPr>
        <w:tc>
          <w:tcPr>
            <w:tcW w:w="5637" w:type="dxa"/>
            <w:vAlign w:val="center"/>
          </w:tcPr>
          <w:p w:rsidR="007421DC" w:rsidRPr="001F2FB0" w:rsidRDefault="00F17F00" w:rsidP="007421DC">
            <w:pPr>
              <w:rPr>
                <w:rFonts w:ascii="Calibri" w:hAnsi="Calibri" w:cs="Tahoma"/>
                <w:sz w:val="20"/>
                <w:szCs w:val="20"/>
              </w:rPr>
            </w:pPr>
            <w:r w:rsidRPr="001F2FB0">
              <w:rPr>
                <w:rFonts w:ascii="Calibri" w:hAnsi="Calibri" w:cs="Tahoma"/>
                <w:sz w:val="20"/>
                <w:szCs w:val="20"/>
              </w:rPr>
              <w:t>Intonation</w:t>
            </w:r>
          </w:p>
        </w:tc>
        <w:tc>
          <w:tcPr>
            <w:tcW w:w="8101" w:type="dxa"/>
          </w:tcPr>
          <w:p w:rsidR="007421DC" w:rsidRPr="001F2FB0" w:rsidRDefault="00F17F00" w:rsidP="007421DC">
            <w:pPr>
              <w:rPr>
                <w:rFonts w:ascii="Calibri" w:hAnsi="Calibri" w:cs="Tahoma"/>
                <w:sz w:val="20"/>
                <w:szCs w:val="20"/>
              </w:rPr>
            </w:pPr>
            <w:r w:rsidRPr="001F2FB0">
              <w:rPr>
                <w:rFonts w:ascii="Calibri" w:hAnsi="Calibri" w:cs="Tahoma"/>
                <w:sz w:val="20"/>
                <w:szCs w:val="20"/>
              </w:rPr>
              <w:t>English Pronunication in Use Advanced, Get Rid of your Accent Part Two</w:t>
            </w:r>
          </w:p>
        </w:tc>
      </w:tr>
    </w:tbl>
    <w:p w:rsidR="00236CD9" w:rsidRDefault="00236CD9" w:rsidP="00236CD9">
      <w:pPr>
        <w:rPr>
          <w:rFonts w:ascii="Calibri" w:hAnsi="Calibri"/>
          <w:b/>
          <w:sz w:val="28"/>
          <w:szCs w:val="28"/>
        </w:rPr>
      </w:pPr>
    </w:p>
    <w:tbl>
      <w:tblPr>
        <w:tblStyle w:val="TableGrid"/>
        <w:tblW w:w="0" w:type="auto"/>
        <w:tblLook w:val="04A0"/>
      </w:tblPr>
      <w:tblGrid>
        <w:gridCol w:w="6912"/>
        <w:gridCol w:w="6804"/>
      </w:tblGrid>
      <w:tr w:rsidR="006C5CFF" w:rsidRPr="00027A6B" w:rsidTr="00F17F00">
        <w:trPr>
          <w:trHeight w:val="572"/>
        </w:trPr>
        <w:tc>
          <w:tcPr>
            <w:tcW w:w="6912" w:type="dxa"/>
            <w:shd w:val="clear" w:color="auto" w:fill="DAEEF3" w:themeFill="accent5" w:themeFillTint="33"/>
            <w:vAlign w:val="center"/>
          </w:tcPr>
          <w:p w:rsidR="006C5CFF" w:rsidRPr="00C22B05" w:rsidRDefault="006C5CFF" w:rsidP="007421DC">
            <w:pPr>
              <w:jc w:val="center"/>
              <w:rPr>
                <w:rFonts w:asciiTheme="minorHAnsi" w:hAnsiTheme="minorHAnsi"/>
                <w:b/>
                <w:sz w:val="24"/>
                <w:szCs w:val="24"/>
              </w:rPr>
            </w:pPr>
            <w:r w:rsidRPr="00C22B05">
              <w:rPr>
                <w:rFonts w:asciiTheme="minorHAnsi" w:hAnsiTheme="minorHAnsi"/>
                <w:b/>
                <w:sz w:val="24"/>
                <w:szCs w:val="24"/>
              </w:rPr>
              <w:t>SKILLS</w:t>
            </w:r>
          </w:p>
        </w:tc>
        <w:tc>
          <w:tcPr>
            <w:tcW w:w="6804" w:type="dxa"/>
            <w:shd w:val="clear" w:color="auto" w:fill="DAEEF3" w:themeFill="accent5" w:themeFillTint="33"/>
            <w:vAlign w:val="center"/>
          </w:tcPr>
          <w:p w:rsidR="006C5CFF" w:rsidRPr="00C22B05" w:rsidRDefault="006C5CFF" w:rsidP="007421DC">
            <w:pPr>
              <w:jc w:val="center"/>
              <w:rPr>
                <w:rFonts w:asciiTheme="minorHAnsi" w:hAnsiTheme="minorHAnsi"/>
                <w:b/>
                <w:sz w:val="24"/>
                <w:szCs w:val="24"/>
              </w:rPr>
            </w:pPr>
            <w:r w:rsidRPr="00C22B05">
              <w:rPr>
                <w:rFonts w:asciiTheme="minorHAnsi" w:hAnsiTheme="minorHAnsi"/>
                <w:b/>
                <w:sz w:val="24"/>
                <w:szCs w:val="24"/>
              </w:rPr>
              <w:t>RESOURCES SOURCE</w:t>
            </w:r>
          </w:p>
          <w:p w:rsidR="006C5CFF" w:rsidRPr="00C22B05" w:rsidRDefault="006C5CFF" w:rsidP="007421DC">
            <w:pPr>
              <w:jc w:val="center"/>
              <w:rPr>
                <w:rFonts w:asciiTheme="minorHAnsi" w:hAnsiTheme="minorHAnsi"/>
                <w:b/>
                <w:sz w:val="24"/>
                <w:szCs w:val="24"/>
              </w:rPr>
            </w:pPr>
          </w:p>
        </w:tc>
      </w:tr>
      <w:tr w:rsidR="00236CD9" w:rsidRPr="001F2FB0" w:rsidTr="007421DC">
        <w:trPr>
          <w:trHeight w:val="488"/>
        </w:trPr>
        <w:tc>
          <w:tcPr>
            <w:tcW w:w="6912" w:type="dxa"/>
            <w:vAlign w:val="center"/>
          </w:tcPr>
          <w:p w:rsidR="007F4292" w:rsidRPr="001F2FB0" w:rsidRDefault="006C5CFF" w:rsidP="007F4292">
            <w:pPr>
              <w:rPr>
                <w:rFonts w:ascii="Calibri" w:hAnsi="Calibri" w:cs="Arial"/>
                <w:sz w:val="20"/>
                <w:szCs w:val="20"/>
              </w:rPr>
            </w:pPr>
            <w:r w:rsidRPr="001F2FB0">
              <w:rPr>
                <w:rFonts w:ascii="Calibri" w:hAnsi="Calibri" w:cs="Arial"/>
                <w:sz w:val="20"/>
                <w:szCs w:val="20"/>
                <w:u w:val="single"/>
              </w:rPr>
              <w:t>Spelling</w:t>
            </w:r>
            <w:r w:rsidR="007F4292" w:rsidRPr="001F2FB0">
              <w:rPr>
                <w:rFonts w:ascii="Calibri" w:hAnsi="Calibri" w:cs="Arial"/>
                <w:sz w:val="20"/>
                <w:szCs w:val="20"/>
                <w:u w:val="single"/>
              </w:rPr>
              <w:t xml:space="preserve"> Skills</w:t>
            </w:r>
            <w:r w:rsidR="007F4292" w:rsidRPr="001F2FB0">
              <w:rPr>
                <w:rFonts w:ascii="Calibri" w:hAnsi="Calibri" w:cs="Arial"/>
                <w:sz w:val="20"/>
                <w:szCs w:val="20"/>
              </w:rPr>
              <w:t xml:space="preserve">: </w:t>
            </w:r>
            <w:r w:rsidRPr="001F2FB0">
              <w:rPr>
                <w:rFonts w:ascii="Calibri" w:hAnsi="Calibri" w:cs="Arial"/>
                <w:sz w:val="20"/>
                <w:szCs w:val="20"/>
              </w:rPr>
              <w:t>Understanding spelling in relation to phonemes</w:t>
            </w:r>
          </w:p>
          <w:p w:rsidR="007F4292" w:rsidRPr="001F2FB0" w:rsidRDefault="007F4292" w:rsidP="007F4292">
            <w:pPr>
              <w:ind w:left="720"/>
              <w:rPr>
                <w:rFonts w:ascii="Calibri" w:hAnsi="Calibri" w:cs="Arial"/>
                <w:sz w:val="20"/>
                <w:szCs w:val="20"/>
              </w:rPr>
            </w:pPr>
          </w:p>
          <w:p w:rsidR="007F4292" w:rsidRPr="001F2FB0" w:rsidRDefault="007F4292" w:rsidP="007F4292">
            <w:pPr>
              <w:rPr>
                <w:rFonts w:ascii="Calibri" w:hAnsi="Calibri" w:cs="Arial"/>
                <w:sz w:val="20"/>
                <w:szCs w:val="20"/>
              </w:rPr>
            </w:pPr>
            <w:r w:rsidRPr="001F2FB0">
              <w:rPr>
                <w:rFonts w:ascii="Calibri" w:hAnsi="Calibri" w:cs="Arial"/>
                <w:sz w:val="20"/>
                <w:szCs w:val="20"/>
                <w:u w:val="single"/>
              </w:rPr>
              <w:t>Listening Skills</w:t>
            </w:r>
            <w:r w:rsidRPr="001F2FB0">
              <w:rPr>
                <w:rFonts w:ascii="Calibri" w:hAnsi="Calibri" w:cs="Arial"/>
                <w:sz w:val="20"/>
                <w:szCs w:val="20"/>
              </w:rPr>
              <w:t xml:space="preserve">: </w:t>
            </w:r>
            <w:r w:rsidR="006C5CFF" w:rsidRPr="001F2FB0">
              <w:rPr>
                <w:rFonts w:ascii="Calibri" w:hAnsi="Calibri" w:cs="Arial"/>
                <w:sz w:val="20"/>
                <w:szCs w:val="20"/>
              </w:rPr>
              <w:t>Listening and understanding different British accents</w:t>
            </w:r>
          </w:p>
          <w:p w:rsidR="007F4292" w:rsidRPr="001F2FB0" w:rsidRDefault="007F4292" w:rsidP="007F4292">
            <w:pPr>
              <w:rPr>
                <w:rFonts w:ascii="Calibri" w:hAnsi="Calibri" w:cs="Arial"/>
                <w:sz w:val="20"/>
                <w:szCs w:val="20"/>
              </w:rPr>
            </w:pPr>
          </w:p>
          <w:p w:rsidR="007F4292" w:rsidRPr="001F2FB0" w:rsidRDefault="006C5CFF" w:rsidP="007F4292">
            <w:pPr>
              <w:rPr>
                <w:rFonts w:ascii="Calibri" w:hAnsi="Calibri" w:cs="Arial"/>
                <w:sz w:val="20"/>
                <w:szCs w:val="20"/>
              </w:rPr>
            </w:pPr>
            <w:r w:rsidRPr="001F2FB0">
              <w:rPr>
                <w:rFonts w:ascii="Calibri" w:hAnsi="Calibri" w:cs="Arial"/>
                <w:sz w:val="20"/>
                <w:szCs w:val="20"/>
                <w:u w:val="single"/>
              </w:rPr>
              <w:t>Speaking</w:t>
            </w:r>
            <w:r w:rsidR="007F4292" w:rsidRPr="001F2FB0">
              <w:rPr>
                <w:rFonts w:ascii="Calibri" w:hAnsi="Calibri" w:cs="Arial"/>
                <w:sz w:val="20"/>
                <w:szCs w:val="20"/>
                <w:u w:val="single"/>
              </w:rPr>
              <w:t xml:space="preserve"> Skills</w:t>
            </w:r>
            <w:r w:rsidR="007F4292" w:rsidRPr="001F2FB0">
              <w:rPr>
                <w:rFonts w:ascii="Calibri" w:hAnsi="Calibri" w:cs="Arial"/>
                <w:sz w:val="20"/>
                <w:szCs w:val="20"/>
              </w:rPr>
              <w:t>:</w:t>
            </w:r>
            <w:r w:rsidR="00556C26" w:rsidRPr="001F2FB0">
              <w:rPr>
                <w:rFonts w:ascii="Calibri" w:hAnsi="Calibri" w:cs="Arial"/>
                <w:sz w:val="20"/>
                <w:szCs w:val="20"/>
              </w:rPr>
              <w:t xml:space="preserve"> </w:t>
            </w:r>
            <w:r w:rsidRPr="001F2FB0">
              <w:rPr>
                <w:rFonts w:ascii="Calibri" w:hAnsi="Calibri" w:cs="Arial"/>
                <w:sz w:val="20"/>
                <w:szCs w:val="20"/>
              </w:rPr>
              <w:t>Presentations, free speaking, controlled speech, reading aloud, discussions and debates</w:t>
            </w:r>
          </w:p>
          <w:p w:rsidR="007F4292" w:rsidRPr="001F2FB0" w:rsidRDefault="007F4292" w:rsidP="007F4292">
            <w:pPr>
              <w:rPr>
                <w:rFonts w:ascii="Calibri" w:hAnsi="Calibri" w:cs="Arial"/>
                <w:sz w:val="20"/>
                <w:szCs w:val="20"/>
              </w:rPr>
            </w:pPr>
          </w:p>
          <w:p w:rsidR="006C5CFF" w:rsidRPr="001F2FB0" w:rsidRDefault="007F4292" w:rsidP="006C5CFF">
            <w:pPr>
              <w:rPr>
                <w:rFonts w:ascii="Calibri" w:hAnsi="Calibri" w:cs="Arial"/>
              </w:rPr>
            </w:pPr>
            <w:r w:rsidRPr="001F2FB0">
              <w:rPr>
                <w:rFonts w:ascii="Calibri" w:hAnsi="Calibri" w:cs="Arial"/>
                <w:sz w:val="20"/>
                <w:szCs w:val="20"/>
                <w:u w:val="single"/>
              </w:rPr>
              <w:t>Pronunciation:</w:t>
            </w:r>
            <w:r w:rsidR="00556C26" w:rsidRPr="001F2FB0">
              <w:rPr>
                <w:rFonts w:ascii="Calibri" w:hAnsi="Calibri" w:cs="Arial"/>
                <w:sz w:val="20"/>
                <w:szCs w:val="20"/>
              </w:rPr>
              <w:t xml:space="preserve"> i</w:t>
            </w:r>
            <w:r w:rsidRPr="001F2FB0">
              <w:rPr>
                <w:rFonts w:ascii="Calibri" w:hAnsi="Calibri" w:cs="Arial"/>
                <w:sz w:val="20"/>
                <w:szCs w:val="20"/>
              </w:rPr>
              <w:t>ntroduction to individual phonemes</w:t>
            </w:r>
            <w:r w:rsidR="006C5CFF" w:rsidRPr="001F2FB0">
              <w:rPr>
                <w:rFonts w:ascii="Calibri" w:hAnsi="Calibri" w:cs="Arial"/>
                <w:sz w:val="20"/>
                <w:szCs w:val="20"/>
              </w:rPr>
              <w:t>, stress, intonation, tone, assimilation, elision, liason, vowel reduction, atrong and weak forms</w:t>
            </w:r>
          </w:p>
          <w:p w:rsidR="00236CD9" w:rsidRPr="001F2FB0" w:rsidRDefault="00236CD9" w:rsidP="007421DC">
            <w:pPr>
              <w:rPr>
                <w:rFonts w:ascii="Calibri" w:eastAsia="Calibri" w:hAnsi="Calibri" w:cs="Arial"/>
                <w:sz w:val="20"/>
                <w:szCs w:val="20"/>
              </w:rPr>
            </w:pPr>
          </w:p>
        </w:tc>
        <w:tc>
          <w:tcPr>
            <w:tcW w:w="6804" w:type="dxa"/>
          </w:tcPr>
          <w:p w:rsidR="00236CD9" w:rsidRPr="001F2FB0" w:rsidRDefault="00F17F00" w:rsidP="007421DC">
            <w:pPr>
              <w:rPr>
                <w:rFonts w:ascii="Calibri" w:hAnsi="Calibri" w:cs="Arial"/>
                <w:sz w:val="20"/>
                <w:szCs w:val="20"/>
              </w:rPr>
            </w:pPr>
            <w:r w:rsidRPr="001F2FB0">
              <w:rPr>
                <w:rFonts w:ascii="Calibri" w:hAnsi="Calibri" w:cs="Arial"/>
                <w:sz w:val="20"/>
                <w:szCs w:val="20"/>
              </w:rPr>
              <w:t>Get Rid of your Accent Part One</w:t>
            </w:r>
            <w:r w:rsidR="00305D75" w:rsidRPr="001F2FB0">
              <w:rPr>
                <w:rFonts w:ascii="Calibri" w:hAnsi="Calibri" w:cs="Arial"/>
                <w:sz w:val="20"/>
                <w:szCs w:val="20"/>
              </w:rPr>
              <w:t>, English Pronunciation in Use Intermediate</w:t>
            </w:r>
          </w:p>
          <w:p w:rsidR="00F17F00" w:rsidRPr="001F2FB0" w:rsidRDefault="00F17F00" w:rsidP="007421DC">
            <w:pPr>
              <w:rPr>
                <w:rFonts w:ascii="Calibri" w:hAnsi="Calibri" w:cs="Arial"/>
                <w:sz w:val="20"/>
                <w:szCs w:val="20"/>
              </w:rPr>
            </w:pPr>
          </w:p>
          <w:p w:rsidR="00F17F00" w:rsidRPr="001F2FB0" w:rsidRDefault="00F17F00" w:rsidP="007421DC">
            <w:pPr>
              <w:rPr>
                <w:rFonts w:ascii="Calibri" w:hAnsi="Calibri" w:cs="Arial"/>
                <w:sz w:val="20"/>
                <w:szCs w:val="20"/>
              </w:rPr>
            </w:pPr>
            <w:r w:rsidRPr="001F2FB0">
              <w:rPr>
                <w:rFonts w:ascii="Calibri" w:hAnsi="Calibri" w:cs="Arial"/>
                <w:sz w:val="20"/>
                <w:szCs w:val="20"/>
              </w:rPr>
              <w:t>Advanced Skills, Taboo’s and Issues, Discussions that work, Presentation skills, BEC Advantage Buisness</w:t>
            </w:r>
          </w:p>
          <w:p w:rsidR="00F17F00" w:rsidRPr="001F2FB0" w:rsidRDefault="00F17F00" w:rsidP="007421DC">
            <w:pPr>
              <w:rPr>
                <w:rFonts w:ascii="Calibri" w:hAnsi="Calibri" w:cs="Arial"/>
                <w:sz w:val="20"/>
                <w:szCs w:val="20"/>
              </w:rPr>
            </w:pPr>
          </w:p>
          <w:p w:rsidR="00F17F00" w:rsidRPr="001F2FB0" w:rsidRDefault="00F17F00" w:rsidP="007421DC">
            <w:pPr>
              <w:rPr>
                <w:rFonts w:ascii="Calibri" w:eastAsia="Calibri" w:hAnsi="Calibri" w:cs="Arial"/>
                <w:sz w:val="20"/>
                <w:szCs w:val="20"/>
                <w:u w:val="single"/>
              </w:rPr>
            </w:pPr>
            <w:r w:rsidRPr="001F2FB0">
              <w:rPr>
                <w:rFonts w:ascii="Calibri" w:hAnsi="Calibri" w:cs="Arial"/>
                <w:sz w:val="20"/>
                <w:szCs w:val="20"/>
              </w:rPr>
              <w:t xml:space="preserve">English Pronunciation in Use Intermediate and Advanced, </w:t>
            </w:r>
            <w:r w:rsidR="00305D75" w:rsidRPr="001F2FB0">
              <w:rPr>
                <w:rFonts w:ascii="Calibri" w:hAnsi="Calibri" w:cs="Arial"/>
                <w:sz w:val="20"/>
                <w:szCs w:val="20"/>
              </w:rPr>
              <w:t>Get Rid of your Accent Part One and Two, Ship or Sheep?</w:t>
            </w:r>
          </w:p>
        </w:tc>
      </w:tr>
    </w:tbl>
    <w:p w:rsidR="00236CD9" w:rsidRPr="001F2FB0" w:rsidRDefault="00236CD9" w:rsidP="00236CD9">
      <w:pPr>
        <w:rPr>
          <w:rFonts w:ascii="Calibri" w:hAnsi="Calibri" w:cs="Arial"/>
          <w:b/>
          <w:sz w:val="20"/>
          <w:szCs w:val="20"/>
        </w:rPr>
      </w:pPr>
    </w:p>
    <w:p w:rsidR="00236CD9" w:rsidRDefault="00236CD9" w:rsidP="00236CD9">
      <w:pPr>
        <w:rPr>
          <w:rFonts w:ascii="Calibri" w:hAnsi="Calibri"/>
          <w:b/>
          <w:sz w:val="28"/>
          <w:szCs w:val="28"/>
        </w:rPr>
      </w:pPr>
    </w:p>
    <w:p w:rsidR="00006717" w:rsidRDefault="00006717" w:rsidP="00236CD9">
      <w:pPr>
        <w:rPr>
          <w:rFonts w:ascii="Calibri" w:hAnsi="Calibri"/>
          <w:b/>
          <w:sz w:val="28"/>
          <w:szCs w:val="28"/>
        </w:rPr>
      </w:pPr>
    </w:p>
    <w:p w:rsidR="00006717" w:rsidRDefault="00006717" w:rsidP="00236CD9"/>
    <w:tbl>
      <w:tblPr>
        <w:tblStyle w:val="TableGrid"/>
        <w:tblW w:w="0" w:type="auto"/>
        <w:tblLook w:val="04A0"/>
      </w:tblPr>
      <w:tblGrid>
        <w:gridCol w:w="13858"/>
      </w:tblGrid>
      <w:tr w:rsidR="00556C26" w:rsidRPr="00027A6B" w:rsidTr="00556C26">
        <w:trPr>
          <w:trHeight w:val="488"/>
        </w:trPr>
        <w:tc>
          <w:tcPr>
            <w:tcW w:w="13858" w:type="dxa"/>
            <w:shd w:val="clear" w:color="auto" w:fill="DAEEF3" w:themeFill="accent5" w:themeFillTint="33"/>
            <w:vAlign w:val="center"/>
          </w:tcPr>
          <w:p w:rsidR="00556C26" w:rsidRPr="00C22B05" w:rsidRDefault="00556C26" w:rsidP="007421DC">
            <w:pPr>
              <w:jc w:val="center"/>
              <w:rPr>
                <w:rFonts w:asciiTheme="minorHAnsi" w:hAnsiTheme="minorHAnsi"/>
                <w:b/>
                <w:sz w:val="24"/>
                <w:szCs w:val="24"/>
              </w:rPr>
            </w:pPr>
            <w:r w:rsidRPr="00C22B05">
              <w:rPr>
                <w:rFonts w:asciiTheme="minorHAnsi" w:hAnsiTheme="minorHAnsi"/>
                <w:b/>
                <w:sz w:val="24"/>
                <w:szCs w:val="24"/>
              </w:rPr>
              <w:t>ASSESSMENT</w:t>
            </w:r>
          </w:p>
        </w:tc>
      </w:tr>
      <w:tr w:rsidR="00556C26" w:rsidRPr="00605783" w:rsidTr="00556C26">
        <w:trPr>
          <w:trHeight w:val="488"/>
        </w:trPr>
        <w:tc>
          <w:tcPr>
            <w:tcW w:w="13858" w:type="dxa"/>
            <w:vAlign w:val="center"/>
          </w:tcPr>
          <w:p w:rsidR="00556C26" w:rsidRPr="00605783" w:rsidRDefault="00556C26" w:rsidP="006C5CFF">
            <w:pPr>
              <w:pStyle w:val="ListParagraph"/>
              <w:numPr>
                <w:ilvl w:val="0"/>
                <w:numId w:val="4"/>
              </w:numPr>
              <w:rPr>
                <w:rFonts w:asciiTheme="minorHAnsi" w:hAnsiTheme="minorHAnsi"/>
                <w:sz w:val="20"/>
                <w:szCs w:val="20"/>
              </w:rPr>
            </w:pPr>
            <w:r w:rsidRPr="00605783">
              <w:rPr>
                <w:rFonts w:asciiTheme="minorHAnsi" w:hAnsiTheme="minorHAnsi"/>
                <w:sz w:val="20"/>
                <w:szCs w:val="20"/>
                <w:u w:val="single"/>
              </w:rPr>
              <w:t>Placement Test</w:t>
            </w:r>
            <w:r w:rsidRPr="00605783">
              <w:rPr>
                <w:rFonts w:asciiTheme="minorHAnsi" w:hAnsiTheme="minorHAnsi"/>
                <w:sz w:val="20"/>
                <w:szCs w:val="20"/>
              </w:rPr>
              <w:t xml:space="preserve">. Students will be placed </w:t>
            </w:r>
            <w:r w:rsidR="006C5CFF">
              <w:rPr>
                <w:rFonts w:asciiTheme="minorHAnsi" w:hAnsiTheme="minorHAnsi"/>
                <w:sz w:val="20"/>
                <w:szCs w:val="20"/>
              </w:rPr>
              <w:t>in class based on a test in speaking and grammar</w:t>
            </w:r>
          </w:p>
        </w:tc>
      </w:tr>
      <w:tr w:rsidR="00556C26" w:rsidRPr="00605783" w:rsidTr="00556C26">
        <w:trPr>
          <w:trHeight w:val="488"/>
        </w:trPr>
        <w:tc>
          <w:tcPr>
            <w:tcW w:w="13858" w:type="dxa"/>
            <w:vAlign w:val="center"/>
          </w:tcPr>
          <w:p w:rsidR="00556C26" w:rsidRPr="00605783" w:rsidRDefault="006C5CFF" w:rsidP="006C5CFF">
            <w:pPr>
              <w:pStyle w:val="ListParagraph"/>
              <w:numPr>
                <w:ilvl w:val="0"/>
                <w:numId w:val="4"/>
              </w:numPr>
              <w:rPr>
                <w:rFonts w:asciiTheme="minorHAnsi" w:hAnsiTheme="minorHAnsi"/>
                <w:sz w:val="20"/>
                <w:szCs w:val="20"/>
              </w:rPr>
            </w:pPr>
            <w:r>
              <w:rPr>
                <w:rFonts w:asciiTheme="minorHAnsi" w:hAnsiTheme="minorHAnsi"/>
                <w:sz w:val="20"/>
                <w:szCs w:val="20"/>
                <w:u w:val="single"/>
              </w:rPr>
              <w:t>Monthy Progress Test</w:t>
            </w:r>
            <w:r w:rsidR="00AF482B" w:rsidRPr="00605783">
              <w:rPr>
                <w:rFonts w:asciiTheme="minorHAnsi" w:hAnsiTheme="minorHAnsi"/>
                <w:sz w:val="20"/>
                <w:szCs w:val="20"/>
              </w:rPr>
              <w:t xml:space="preserve">. Students will be tested every </w:t>
            </w:r>
            <w:r>
              <w:rPr>
                <w:rFonts w:asciiTheme="minorHAnsi" w:hAnsiTheme="minorHAnsi"/>
                <w:sz w:val="20"/>
                <w:szCs w:val="20"/>
              </w:rPr>
              <w:t>month</w:t>
            </w:r>
            <w:r w:rsidR="00AF482B" w:rsidRPr="00605783">
              <w:rPr>
                <w:rFonts w:asciiTheme="minorHAnsi" w:hAnsiTheme="minorHAnsi"/>
                <w:sz w:val="20"/>
                <w:szCs w:val="20"/>
              </w:rPr>
              <w:t xml:space="preserve"> on the content on the previous </w:t>
            </w:r>
            <w:r>
              <w:rPr>
                <w:rFonts w:asciiTheme="minorHAnsi" w:hAnsiTheme="minorHAnsi"/>
                <w:sz w:val="20"/>
                <w:szCs w:val="20"/>
              </w:rPr>
              <w:t>months</w:t>
            </w:r>
            <w:r w:rsidR="00AF482B" w:rsidRPr="00605783">
              <w:rPr>
                <w:rFonts w:asciiTheme="minorHAnsi" w:hAnsiTheme="minorHAnsi"/>
                <w:sz w:val="20"/>
                <w:szCs w:val="20"/>
              </w:rPr>
              <w:t xml:space="preserve"> lessons. The test will be created by teachers</w:t>
            </w:r>
            <w:r w:rsidR="00605783">
              <w:rPr>
                <w:rFonts w:asciiTheme="minorHAnsi" w:hAnsiTheme="minorHAnsi"/>
                <w:sz w:val="20"/>
                <w:szCs w:val="20"/>
              </w:rPr>
              <w:t xml:space="preserve"> and may cover all key language areas depending of work covered.</w:t>
            </w:r>
          </w:p>
        </w:tc>
      </w:tr>
      <w:tr w:rsidR="00556C26" w:rsidRPr="00605783" w:rsidTr="00556C26">
        <w:trPr>
          <w:trHeight w:val="488"/>
        </w:trPr>
        <w:tc>
          <w:tcPr>
            <w:tcW w:w="13858" w:type="dxa"/>
            <w:vAlign w:val="center"/>
          </w:tcPr>
          <w:p w:rsidR="00556C26" w:rsidRPr="00605783" w:rsidRDefault="00605783" w:rsidP="00605783">
            <w:pPr>
              <w:pStyle w:val="ListParagraph"/>
              <w:numPr>
                <w:ilvl w:val="0"/>
                <w:numId w:val="4"/>
              </w:numPr>
              <w:rPr>
                <w:rFonts w:asciiTheme="minorHAnsi" w:hAnsiTheme="minorHAnsi"/>
                <w:sz w:val="20"/>
                <w:szCs w:val="20"/>
              </w:rPr>
            </w:pPr>
            <w:r w:rsidRPr="00605783">
              <w:rPr>
                <w:rFonts w:asciiTheme="minorHAnsi" w:hAnsiTheme="minorHAnsi"/>
                <w:sz w:val="20"/>
                <w:szCs w:val="20"/>
                <w:u w:val="single"/>
              </w:rPr>
              <w:t>On-going Classroom Assessment</w:t>
            </w:r>
            <w:r>
              <w:rPr>
                <w:rFonts w:asciiTheme="minorHAnsi" w:hAnsiTheme="minorHAnsi"/>
                <w:sz w:val="20"/>
                <w:szCs w:val="20"/>
              </w:rPr>
              <w:t>. Teachers will constantly assess students during classroom interactions</w:t>
            </w:r>
            <w:r w:rsidR="00D16B48">
              <w:rPr>
                <w:rFonts w:asciiTheme="minorHAnsi" w:hAnsiTheme="minorHAnsi"/>
                <w:sz w:val="20"/>
                <w:szCs w:val="20"/>
              </w:rPr>
              <w:t xml:space="preserve"> using a variety of interactions (role plays, presentations, discussions, quizzes)</w:t>
            </w:r>
          </w:p>
        </w:tc>
      </w:tr>
      <w:tr w:rsidR="00556C26" w:rsidRPr="00605783" w:rsidTr="00556C26">
        <w:trPr>
          <w:trHeight w:val="488"/>
        </w:trPr>
        <w:tc>
          <w:tcPr>
            <w:tcW w:w="13858" w:type="dxa"/>
            <w:vAlign w:val="center"/>
          </w:tcPr>
          <w:p w:rsidR="00556C26" w:rsidRPr="0040289D" w:rsidRDefault="0040289D" w:rsidP="00F17F00">
            <w:pPr>
              <w:pStyle w:val="ListParagraph"/>
              <w:numPr>
                <w:ilvl w:val="0"/>
                <w:numId w:val="4"/>
              </w:numPr>
              <w:rPr>
                <w:rFonts w:asciiTheme="minorHAnsi" w:hAnsiTheme="minorHAnsi"/>
                <w:sz w:val="20"/>
                <w:szCs w:val="20"/>
              </w:rPr>
            </w:pPr>
            <w:r w:rsidRPr="0040289D">
              <w:rPr>
                <w:rFonts w:asciiTheme="minorHAnsi" w:hAnsiTheme="minorHAnsi"/>
                <w:sz w:val="20"/>
                <w:szCs w:val="20"/>
                <w:u w:val="single"/>
              </w:rPr>
              <w:t>Tutorials.</w:t>
            </w:r>
            <w:r>
              <w:rPr>
                <w:rFonts w:asciiTheme="minorHAnsi" w:hAnsiTheme="minorHAnsi"/>
                <w:sz w:val="20"/>
                <w:szCs w:val="20"/>
              </w:rPr>
              <w:t xml:space="preserve"> Individual students and teachers will meet </w:t>
            </w:r>
            <w:r w:rsidR="00F17F00">
              <w:rPr>
                <w:rFonts w:asciiTheme="minorHAnsi" w:hAnsiTheme="minorHAnsi"/>
                <w:sz w:val="20"/>
                <w:szCs w:val="20"/>
              </w:rPr>
              <w:t xml:space="preserve">once every two months </w:t>
            </w:r>
            <w:r>
              <w:rPr>
                <w:rFonts w:asciiTheme="minorHAnsi" w:hAnsiTheme="minorHAnsi"/>
                <w:sz w:val="20"/>
                <w:szCs w:val="20"/>
              </w:rPr>
              <w:t xml:space="preserve">to discuss individual progress. </w:t>
            </w:r>
          </w:p>
        </w:tc>
      </w:tr>
      <w:tr w:rsidR="0040289D" w:rsidRPr="00605783" w:rsidTr="00556C26">
        <w:trPr>
          <w:trHeight w:val="488"/>
        </w:trPr>
        <w:tc>
          <w:tcPr>
            <w:tcW w:w="13858" w:type="dxa"/>
            <w:vAlign w:val="center"/>
          </w:tcPr>
          <w:p w:rsidR="0040289D" w:rsidRPr="0040289D" w:rsidRDefault="0040289D" w:rsidP="0040289D">
            <w:pPr>
              <w:pStyle w:val="ListParagraph"/>
              <w:numPr>
                <w:ilvl w:val="0"/>
                <w:numId w:val="4"/>
              </w:numPr>
              <w:rPr>
                <w:rFonts w:asciiTheme="minorHAnsi" w:hAnsiTheme="minorHAnsi"/>
                <w:sz w:val="20"/>
                <w:szCs w:val="20"/>
                <w:u w:val="single"/>
              </w:rPr>
            </w:pPr>
            <w:r>
              <w:rPr>
                <w:rFonts w:asciiTheme="minorHAnsi" w:hAnsiTheme="minorHAnsi"/>
                <w:sz w:val="20"/>
                <w:szCs w:val="20"/>
                <w:u w:val="single"/>
              </w:rPr>
              <w:t>Exit Report/ Interview.</w:t>
            </w:r>
            <w:r>
              <w:rPr>
                <w:rFonts w:asciiTheme="minorHAnsi" w:hAnsiTheme="minorHAnsi"/>
                <w:sz w:val="20"/>
                <w:szCs w:val="20"/>
              </w:rPr>
              <w:t xml:space="preserve"> Students will receive a written course exit report outlining their progress and current strengths and weaknesses.</w:t>
            </w:r>
          </w:p>
        </w:tc>
      </w:tr>
    </w:tbl>
    <w:p w:rsidR="00006717" w:rsidRDefault="00006717" w:rsidP="00236CD9"/>
    <w:p w:rsidR="00006717" w:rsidRDefault="00006717" w:rsidP="00236CD9"/>
    <w:p w:rsidR="00006717" w:rsidRDefault="00006717" w:rsidP="00236CD9"/>
    <w:p w:rsidR="00006717" w:rsidRDefault="00006717" w:rsidP="00236CD9"/>
    <w:p w:rsidR="00006717" w:rsidRDefault="00006717" w:rsidP="00236CD9"/>
    <w:p w:rsidR="00006717" w:rsidRDefault="00006717" w:rsidP="00236CD9"/>
    <w:p w:rsidR="00006717" w:rsidRDefault="00006717" w:rsidP="00236CD9"/>
    <w:p w:rsidR="00006717" w:rsidRDefault="00006717" w:rsidP="00236CD9"/>
    <w:p w:rsidR="00006717" w:rsidRDefault="00006717" w:rsidP="00236CD9"/>
    <w:p w:rsidR="00006717" w:rsidRDefault="00006717" w:rsidP="00236CD9"/>
    <w:p w:rsidR="00006717" w:rsidRDefault="00006717" w:rsidP="00236CD9"/>
    <w:p w:rsidR="00006717" w:rsidRDefault="00006717" w:rsidP="00236CD9"/>
    <w:p w:rsidR="00006717" w:rsidRDefault="00006717" w:rsidP="00236CD9"/>
    <w:p w:rsidR="001F6C50" w:rsidRDefault="001F6C50" w:rsidP="00236CD9"/>
    <w:tbl>
      <w:tblPr>
        <w:tblStyle w:val="TableGrid"/>
        <w:tblW w:w="0" w:type="auto"/>
        <w:tblLook w:val="04A0"/>
      </w:tblPr>
      <w:tblGrid>
        <w:gridCol w:w="13858"/>
      </w:tblGrid>
      <w:tr w:rsidR="00236CD9" w:rsidTr="007421DC">
        <w:tc>
          <w:tcPr>
            <w:tcW w:w="13858" w:type="dxa"/>
          </w:tcPr>
          <w:p w:rsidR="00236CD9" w:rsidRDefault="00236CD9" w:rsidP="007421DC">
            <w:pPr>
              <w:rPr>
                <w:rFonts w:asciiTheme="minorHAnsi" w:hAnsiTheme="minorHAnsi"/>
                <w:b/>
              </w:rPr>
            </w:pPr>
            <w:r w:rsidRPr="00CF4DC9">
              <w:rPr>
                <w:rFonts w:asciiTheme="minorHAnsi" w:hAnsiTheme="minorHAnsi"/>
                <w:b/>
              </w:rPr>
              <w:t>METHODOLOGY</w:t>
            </w:r>
          </w:p>
          <w:p w:rsidR="00CA0F33" w:rsidRDefault="00CA0F33" w:rsidP="00CA0F33">
            <w:pPr>
              <w:rPr>
                <w:rFonts w:asciiTheme="minorHAnsi" w:hAnsiTheme="minorHAnsi"/>
                <w:b/>
              </w:rPr>
            </w:pPr>
          </w:p>
          <w:p w:rsidR="00CA0F33" w:rsidRPr="009D6CDB" w:rsidRDefault="00CA0F33" w:rsidP="00CA0F33">
            <w:pPr>
              <w:spacing w:line="240" w:lineRule="atLeast"/>
              <w:rPr>
                <w:rFonts w:asciiTheme="minorHAnsi" w:hAnsiTheme="minorHAnsi"/>
                <w:b/>
                <w:bCs/>
                <w:color w:val="000000" w:themeColor="text1"/>
                <w:sz w:val="20"/>
                <w:szCs w:val="20"/>
              </w:rPr>
            </w:pPr>
            <w:r w:rsidRPr="009D6CDB">
              <w:rPr>
                <w:rFonts w:asciiTheme="minorHAnsi" w:hAnsiTheme="minorHAnsi"/>
                <w:b/>
                <w:bCs/>
                <w:color w:val="000000" w:themeColor="text1"/>
                <w:sz w:val="20"/>
                <w:szCs w:val="20"/>
              </w:rPr>
              <w:t>Communicative approach</w:t>
            </w:r>
          </w:p>
          <w:p w:rsidR="00CA0F33" w:rsidRDefault="00CA0F33" w:rsidP="00CA0F33">
            <w:pPr>
              <w:pStyle w:val="NormalWeb"/>
              <w:spacing w:before="0" w:beforeAutospacing="0" w:after="319" w:afterAutospacing="0" w:line="240" w:lineRule="atLeast"/>
              <w:rPr>
                <w:rFonts w:asciiTheme="minorHAnsi" w:hAnsiTheme="minorHAnsi"/>
                <w:color w:val="000000" w:themeColor="text1"/>
                <w:sz w:val="20"/>
                <w:szCs w:val="20"/>
              </w:rPr>
            </w:pPr>
            <w:r w:rsidRPr="009D6CDB">
              <w:rPr>
                <w:rFonts w:asciiTheme="minorHAnsi" w:hAnsiTheme="minorHAnsi"/>
                <w:color w:val="000000" w:themeColor="text1"/>
                <w:sz w:val="20"/>
                <w:szCs w:val="20"/>
              </w:rPr>
              <w:t>The communicative approach is based on the idea that learning language successfully comes through having to communicate real meaning. When learners are involved in real communication, their natural strategies for language acquisition will be used, and this will allow them to learn to use the language.</w:t>
            </w:r>
          </w:p>
          <w:p w:rsidR="00CA0F33" w:rsidRDefault="00CA0F33" w:rsidP="00CA0F33">
            <w:pPr>
              <w:pStyle w:val="NoSpacing"/>
              <w:rPr>
                <w:rFonts w:asciiTheme="minorHAnsi" w:hAnsiTheme="minorHAnsi"/>
                <w:sz w:val="20"/>
                <w:szCs w:val="20"/>
              </w:rPr>
            </w:pPr>
            <w:r w:rsidRPr="00692486">
              <w:rPr>
                <w:rFonts w:asciiTheme="minorHAnsi" w:hAnsiTheme="minorHAnsi"/>
                <w:sz w:val="20"/>
                <w:szCs w:val="20"/>
              </w:rPr>
              <w:t>Students will take part in the following interactions and activities:</w:t>
            </w:r>
          </w:p>
          <w:p w:rsidR="00CA0F33" w:rsidRDefault="00CA0F33" w:rsidP="00CA0F33">
            <w:pPr>
              <w:pStyle w:val="NoSpacing"/>
              <w:rPr>
                <w:rFonts w:asciiTheme="minorHAnsi" w:hAnsiTheme="minorHAnsi"/>
                <w:sz w:val="20"/>
                <w:szCs w:val="20"/>
              </w:rPr>
            </w:pPr>
          </w:p>
          <w:p w:rsidR="00CA0F33" w:rsidRDefault="00CA0F33" w:rsidP="00CA0F33">
            <w:pPr>
              <w:pStyle w:val="NoSpacing"/>
              <w:numPr>
                <w:ilvl w:val="0"/>
                <w:numId w:val="7"/>
              </w:numPr>
              <w:rPr>
                <w:rFonts w:asciiTheme="minorHAnsi" w:hAnsiTheme="minorHAnsi"/>
                <w:sz w:val="20"/>
                <w:szCs w:val="20"/>
              </w:rPr>
            </w:pPr>
            <w:r>
              <w:rPr>
                <w:rFonts w:asciiTheme="minorHAnsi" w:hAnsiTheme="minorHAnsi"/>
                <w:sz w:val="20"/>
                <w:szCs w:val="20"/>
              </w:rPr>
              <w:t>Role-plays</w:t>
            </w:r>
          </w:p>
          <w:p w:rsidR="00CA0F33" w:rsidRDefault="00CA0F33" w:rsidP="00CA0F33">
            <w:pPr>
              <w:pStyle w:val="NoSpacing"/>
              <w:numPr>
                <w:ilvl w:val="0"/>
                <w:numId w:val="7"/>
              </w:numPr>
              <w:rPr>
                <w:rFonts w:asciiTheme="minorHAnsi" w:hAnsiTheme="minorHAnsi"/>
                <w:sz w:val="20"/>
                <w:szCs w:val="20"/>
              </w:rPr>
            </w:pPr>
            <w:r>
              <w:rPr>
                <w:rFonts w:asciiTheme="minorHAnsi" w:hAnsiTheme="minorHAnsi"/>
                <w:sz w:val="20"/>
                <w:szCs w:val="20"/>
              </w:rPr>
              <w:t>Debates and class discussions</w:t>
            </w:r>
          </w:p>
          <w:p w:rsidR="00CA0F33" w:rsidRDefault="00CA0F33" w:rsidP="00CA0F33">
            <w:pPr>
              <w:pStyle w:val="NoSpacing"/>
              <w:numPr>
                <w:ilvl w:val="0"/>
                <w:numId w:val="7"/>
              </w:numPr>
              <w:rPr>
                <w:rFonts w:asciiTheme="minorHAnsi" w:hAnsiTheme="minorHAnsi"/>
                <w:sz w:val="20"/>
                <w:szCs w:val="20"/>
              </w:rPr>
            </w:pPr>
            <w:r>
              <w:rPr>
                <w:rFonts w:asciiTheme="minorHAnsi" w:hAnsiTheme="minorHAnsi"/>
                <w:sz w:val="20"/>
                <w:szCs w:val="20"/>
              </w:rPr>
              <w:t>Pair work</w:t>
            </w:r>
          </w:p>
          <w:p w:rsidR="00CA0F33" w:rsidRDefault="00CA0F33" w:rsidP="00CA0F33">
            <w:pPr>
              <w:pStyle w:val="NoSpacing"/>
              <w:numPr>
                <w:ilvl w:val="0"/>
                <w:numId w:val="7"/>
              </w:numPr>
              <w:rPr>
                <w:rFonts w:asciiTheme="minorHAnsi" w:hAnsiTheme="minorHAnsi"/>
                <w:sz w:val="20"/>
                <w:szCs w:val="20"/>
              </w:rPr>
            </w:pPr>
            <w:r>
              <w:rPr>
                <w:rFonts w:asciiTheme="minorHAnsi" w:hAnsiTheme="minorHAnsi"/>
                <w:sz w:val="20"/>
                <w:szCs w:val="20"/>
              </w:rPr>
              <w:t>Problem solving</w:t>
            </w:r>
          </w:p>
          <w:p w:rsidR="00CA0F33" w:rsidRDefault="00CA0F33" w:rsidP="00CA0F33">
            <w:pPr>
              <w:pStyle w:val="NoSpacing"/>
              <w:numPr>
                <w:ilvl w:val="0"/>
                <w:numId w:val="7"/>
              </w:numPr>
              <w:rPr>
                <w:rFonts w:asciiTheme="minorHAnsi" w:hAnsiTheme="minorHAnsi"/>
                <w:sz w:val="20"/>
                <w:szCs w:val="20"/>
              </w:rPr>
            </w:pPr>
            <w:r>
              <w:rPr>
                <w:rFonts w:asciiTheme="minorHAnsi" w:hAnsiTheme="minorHAnsi"/>
                <w:sz w:val="20"/>
                <w:szCs w:val="20"/>
              </w:rPr>
              <w:t>Creative designs</w:t>
            </w:r>
          </w:p>
          <w:p w:rsidR="001F6C50" w:rsidRDefault="001F6C50" w:rsidP="007421DC">
            <w:pPr>
              <w:rPr>
                <w:rFonts w:asciiTheme="minorHAnsi" w:hAnsiTheme="minorHAnsi"/>
                <w:sz w:val="20"/>
                <w:szCs w:val="20"/>
              </w:rPr>
            </w:pPr>
          </w:p>
          <w:p w:rsidR="00236CD9" w:rsidRDefault="00CA0F33" w:rsidP="007421DC">
            <w:pPr>
              <w:rPr>
                <w:rFonts w:asciiTheme="minorHAnsi" w:hAnsiTheme="minorHAnsi"/>
                <w:color w:val="000000" w:themeColor="text1"/>
                <w:sz w:val="20"/>
                <w:szCs w:val="20"/>
              </w:rPr>
            </w:pPr>
            <w:r w:rsidRPr="009D6CDB">
              <w:rPr>
                <w:rStyle w:val="mcesubheading"/>
                <w:rFonts w:asciiTheme="minorHAnsi" w:hAnsiTheme="minorHAnsi"/>
                <w:b/>
                <w:bCs/>
                <w:color w:val="000000" w:themeColor="text1"/>
                <w:sz w:val="20"/>
                <w:szCs w:val="20"/>
              </w:rPr>
              <w:t>In the classroom</w:t>
            </w:r>
            <w:r w:rsidRPr="009D6CDB">
              <w:rPr>
                <w:rStyle w:val="apple-converted-space"/>
                <w:rFonts w:asciiTheme="minorHAnsi" w:hAnsiTheme="minorHAnsi"/>
                <w:color w:val="000000" w:themeColor="text1"/>
                <w:sz w:val="20"/>
                <w:szCs w:val="20"/>
              </w:rPr>
              <w:t> </w:t>
            </w:r>
            <w:r w:rsidRPr="009D6CDB">
              <w:rPr>
                <w:rFonts w:asciiTheme="minorHAnsi" w:hAnsiTheme="minorHAnsi"/>
                <w:color w:val="000000" w:themeColor="text1"/>
                <w:sz w:val="20"/>
                <w:szCs w:val="20"/>
              </w:rPr>
              <w:br/>
              <w:t>Classroom activities guided by the communicative approach are characterised by trying to produce meaningful and real communication, at all levels. As a result there may be more emphasis on skills than systems, lessons are more learner-centred, and there may be use of authentic materials.</w:t>
            </w:r>
          </w:p>
          <w:p w:rsidR="00051587" w:rsidRDefault="00051587" w:rsidP="007421DC">
            <w:pPr>
              <w:rPr>
                <w:rFonts w:asciiTheme="minorHAnsi" w:hAnsiTheme="minorHAnsi"/>
                <w:color w:val="000000" w:themeColor="text1"/>
                <w:sz w:val="20"/>
                <w:szCs w:val="20"/>
              </w:rPr>
            </w:pPr>
          </w:p>
          <w:p w:rsidR="00051587" w:rsidRPr="00051587" w:rsidRDefault="00051587" w:rsidP="007421DC">
            <w:pPr>
              <w:rPr>
                <w:rFonts w:ascii="Calibri" w:hAnsi="Calibri"/>
                <w:sz w:val="20"/>
                <w:szCs w:val="20"/>
              </w:rPr>
            </w:pPr>
            <w:r w:rsidRPr="00051587">
              <w:rPr>
                <w:rFonts w:ascii="Calibri" w:hAnsi="Calibri"/>
                <w:sz w:val="20"/>
                <w:szCs w:val="20"/>
              </w:rPr>
              <w:t>Within a variety of simulated working &amp; social situations, and using role-plays &amp; fun speaking exercises, students will be encouraged to talk. An experienced, native-speaking tutor will correct you with a focus on your specific pronunciation &amp; intonation issues.</w:t>
            </w:r>
          </w:p>
        </w:tc>
      </w:tr>
    </w:tbl>
    <w:p w:rsidR="00236CD9" w:rsidRDefault="00236CD9" w:rsidP="00236CD9"/>
    <w:p w:rsidR="000101C8" w:rsidRDefault="000101C8"/>
    <w:p w:rsidR="00236CD9" w:rsidRDefault="00236CD9"/>
    <w:sectPr w:rsidR="00236CD9" w:rsidSect="00236CD9">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158" w:rsidRDefault="00003158" w:rsidP="00236CD9">
      <w:r>
        <w:separator/>
      </w:r>
    </w:p>
  </w:endnote>
  <w:endnote w:type="continuationSeparator" w:id="0">
    <w:p w:rsidR="00003158" w:rsidRDefault="00003158" w:rsidP="00236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34966"/>
      <w:docPartObj>
        <w:docPartGallery w:val="Page Numbers (Bottom of Page)"/>
        <w:docPartUnique/>
      </w:docPartObj>
    </w:sdtPr>
    <w:sdtContent>
      <w:p w:rsidR="00003158" w:rsidRDefault="00003158">
        <w:pPr>
          <w:pStyle w:val="Footer"/>
        </w:pPr>
        <w:fldSimple w:instr=" PAGE   \* MERGEFORMAT ">
          <w:r w:rsidR="005A4930">
            <w:rPr>
              <w:noProof/>
            </w:rPr>
            <w:t>3</w:t>
          </w:r>
        </w:fldSimple>
      </w:p>
    </w:sdtContent>
  </w:sdt>
  <w:p w:rsidR="00003158" w:rsidRDefault="000031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158" w:rsidRDefault="00003158" w:rsidP="00236CD9">
      <w:r>
        <w:separator/>
      </w:r>
    </w:p>
  </w:footnote>
  <w:footnote w:type="continuationSeparator" w:id="0">
    <w:p w:rsidR="00003158" w:rsidRDefault="00003158" w:rsidP="00236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158" w:rsidRDefault="00003158">
    <w:pPr>
      <w:pStyle w:val="Header"/>
    </w:pPr>
  </w:p>
  <w:tbl>
    <w:tblPr>
      <w:tblW w:w="12616" w:type="dxa"/>
      <w:tblInd w:w="108" w:type="dxa"/>
      <w:tblLook w:val="04A0"/>
    </w:tblPr>
    <w:tblGrid>
      <w:gridCol w:w="1843"/>
      <w:gridCol w:w="10773"/>
    </w:tblGrid>
    <w:tr w:rsidR="00003158" w:rsidTr="00094899">
      <w:trPr>
        <w:trHeight w:val="1141"/>
      </w:trPr>
      <w:tc>
        <w:tcPr>
          <w:tcW w:w="1843" w:type="dxa"/>
        </w:tcPr>
        <w:p w:rsidR="00003158" w:rsidRPr="00EE3EA8" w:rsidRDefault="00003158" w:rsidP="007421DC">
          <w:pPr>
            <w:pStyle w:val="Header"/>
            <w:rPr>
              <w:rFonts w:ascii="Calibri" w:eastAsia="Calibri" w:hAnsi="Calibri"/>
              <w:noProof/>
            </w:rPr>
          </w:pPr>
          <w:r>
            <w:rPr>
              <w:rFonts w:ascii="Calibri" w:eastAsia="Calibri" w:hAnsi="Calibri"/>
              <w:noProof/>
            </w:rPr>
            <w:drawing>
              <wp:inline distT="0" distB="0" distL="0" distR="0">
                <wp:extent cx="2762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6225" cy="742950"/>
                        </a:xfrm>
                        <a:prstGeom prst="rect">
                          <a:avLst/>
                        </a:prstGeom>
                        <a:noFill/>
                        <a:ln w="9525">
                          <a:noFill/>
                          <a:miter lim="800000"/>
                          <a:headEnd/>
                          <a:tailEnd/>
                        </a:ln>
                      </pic:spPr>
                    </pic:pic>
                  </a:graphicData>
                </a:graphic>
              </wp:inline>
            </w:drawing>
          </w:r>
        </w:p>
      </w:tc>
      <w:tc>
        <w:tcPr>
          <w:tcW w:w="10773" w:type="dxa"/>
          <w:vAlign w:val="center"/>
        </w:tcPr>
        <w:p w:rsidR="00003158" w:rsidRPr="00EE3EA8" w:rsidRDefault="00003158" w:rsidP="00094899">
          <w:pPr>
            <w:pStyle w:val="Header"/>
            <w:jc w:val="center"/>
            <w:rPr>
              <w:rFonts w:ascii="Calibri" w:eastAsia="Calibri" w:hAnsi="Calibri"/>
              <w:b/>
              <w:noProof/>
              <w:sz w:val="44"/>
              <w:szCs w:val="44"/>
            </w:rPr>
          </w:pPr>
          <w:r>
            <w:rPr>
              <w:rFonts w:ascii="Calibri" w:eastAsia="Calibri" w:hAnsi="Calibri"/>
              <w:b/>
              <w:noProof/>
              <w:sz w:val="44"/>
              <w:szCs w:val="44"/>
            </w:rPr>
            <w:t>Course Syllabus – Accent and Pronunciation</w:t>
          </w:r>
        </w:p>
      </w:tc>
    </w:tr>
  </w:tbl>
  <w:p w:rsidR="00003158" w:rsidRDefault="000031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06BB"/>
    <w:multiLevelType w:val="hybridMultilevel"/>
    <w:tmpl w:val="ACB4109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nsid w:val="54A74391"/>
    <w:multiLevelType w:val="hybridMultilevel"/>
    <w:tmpl w:val="FE3C0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285D3A"/>
    <w:multiLevelType w:val="hybridMultilevel"/>
    <w:tmpl w:val="75F4A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C111FE1"/>
    <w:multiLevelType w:val="hybridMultilevel"/>
    <w:tmpl w:val="7DB2AAA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nsid w:val="6E3E22A2"/>
    <w:multiLevelType w:val="hybridMultilevel"/>
    <w:tmpl w:val="D8A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0F114D"/>
    <w:multiLevelType w:val="hybridMultilevel"/>
    <w:tmpl w:val="F26C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DB400C"/>
    <w:multiLevelType w:val="hybridMultilevel"/>
    <w:tmpl w:val="8212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4"/>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6CD9"/>
    <w:rsid w:val="00003158"/>
    <w:rsid w:val="00006717"/>
    <w:rsid w:val="000101C8"/>
    <w:rsid w:val="00051587"/>
    <w:rsid w:val="0009228F"/>
    <w:rsid w:val="00094899"/>
    <w:rsid w:val="0009679F"/>
    <w:rsid w:val="000A12E8"/>
    <w:rsid w:val="000C3867"/>
    <w:rsid w:val="00121024"/>
    <w:rsid w:val="00160C08"/>
    <w:rsid w:val="001C69CB"/>
    <w:rsid w:val="001F2FB0"/>
    <w:rsid w:val="001F6C50"/>
    <w:rsid w:val="00236CD9"/>
    <w:rsid w:val="002760F4"/>
    <w:rsid w:val="00305D75"/>
    <w:rsid w:val="003250BC"/>
    <w:rsid w:val="00354A8B"/>
    <w:rsid w:val="00356E0C"/>
    <w:rsid w:val="00376E82"/>
    <w:rsid w:val="0040289D"/>
    <w:rsid w:val="004A1524"/>
    <w:rsid w:val="004E5010"/>
    <w:rsid w:val="00532861"/>
    <w:rsid w:val="0054213D"/>
    <w:rsid w:val="00556C26"/>
    <w:rsid w:val="005679E1"/>
    <w:rsid w:val="00585A50"/>
    <w:rsid w:val="005A4930"/>
    <w:rsid w:val="005D047A"/>
    <w:rsid w:val="00603EA0"/>
    <w:rsid w:val="00605783"/>
    <w:rsid w:val="006C5CFF"/>
    <w:rsid w:val="006C7B14"/>
    <w:rsid w:val="00712CF8"/>
    <w:rsid w:val="007421DC"/>
    <w:rsid w:val="007B6A7C"/>
    <w:rsid w:val="007F4292"/>
    <w:rsid w:val="008029CB"/>
    <w:rsid w:val="0083743C"/>
    <w:rsid w:val="008527B9"/>
    <w:rsid w:val="00892647"/>
    <w:rsid w:val="008D7C02"/>
    <w:rsid w:val="008F6CB4"/>
    <w:rsid w:val="00963437"/>
    <w:rsid w:val="009F63BF"/>
    <w:rsid w:val="00A14ADB"/>
    <w:rsid w:val="00A52F09"/>
    <w:rsid w:val="00A94C57"/>
    <w:rsid w:val="00AF482B"/>
    <w:rsid w:val="00B15A41"/>
    <w:rsid w:val="00B21504"/>
    <w:rsid w:val="00B50B2F"/>
    <w:rsid w:val="00B55568"/>
    <w:rsid w:val="00B62CA9"/>
    <w:rsid w:val="00BC7268"/>
    <w:rsid w:val="00BD5B72"/>
    <w:rsid w:val="00C22B05"/>
    <w:rsid w:val="00C84454"/>
    <w:rsid w:val="00CA0F33"/>
    <w:rsid w:val="00D16B48"/>
    <w:rsid w:val="00D32C1A"/>
    <w:rsid w:val="00EE2956"/>
    <w:rsid w:val="00F17F00"/>
    <w:rsid w:val="00F871F5"/>
    <w:rsid w:val="00FD50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CD9"/>
    <w:pPr>
      <w:tabs>
        <w:tab w:val="center" w:pos="4513"/>
        <w:tab w:val="right" w:pos="9026"/>
      </w:tabs>
    </w:pPr>
  </w:style>
  <w:style w:type="character" w:customStyle="1" w:styleId="HeaderChar">
    <w:name w:val="Header Char"/>
    <w:basedOn w:val="DefaultParagraphFont"/>
    <w:link w:val="Header"/>
    <w:uiPriority w:val="99"/>
    <w:rsid w:val="00236CD9"/>
  </w:style>
  <w:style w:type="paragraph" w:styleId="Footer">
    <w:name w:val="footer"/>
    <w:basedOn w:val="Normal"/>
    <w:link w:val="FooterChar"/>
    <w:uiPriority w:val="99"/>
    <w:unhideWhenUsed/>
    <w:rsid w:val="00236CD9"/>
    <w:pPr>
      <w:tabs>
        <w:tab w:val="center" w:pos="4513"/>
        <w:tab w:val="right" w:pos="9026"/>
      </w:tabs>
    </w:pPr>
  </w:style>
  <w:style w:type="character" w:customStyle="1" w:styleId="FooterChar">
    <w:name w:val="Footer Char"/>
    <w:basedOn w:val="DefaultParagraphFont"/>
    <w:link w:val="Footer"/>
    <w:uiPriority w:val="99"/>
    <w:rsid w:val="00236CD9"/>
  </w:style>
  <w:style w:type="paragraph" w:styleId="BalloonText">
    <w:name w:val="Balloon Text"/>
    <w:basedOn w:val="Normal"/>
    <w:link w:val="BalloonTextChar"/>
    <w:uiPriority w:val="99"/>
    <w:semiHidden/>
    <w:unhideWhenUsed/>
    <w:rsid w:val="00236CD9"/>
    <w:rPr>
      <w:rFonts w:ascii="Tahoma" w:hAnsi="Tahoma" w:cs="Tahoma"/>
      <w:sz w:val="16"/>
      <w:szCs w:val="16"/>
    </w:rPr>
  </w:style>
  <w:style w:type="character" w:customStyle="1" w:styleId="BalloonTextChar">
    <w:name w:val="Balloon Text Char"/>
    <w:basedOn w:val="DefaultParagraphFont"/>
    <w:link w:val="BalloonText"/>
    <w:uiPriority w:val="99"/>
    <w:semiHidden/>
    <w:rsid w:val="00236CD9"/>
    <w:rPr>
      <w:rFonts w:ascii="Tahoma" w:hAnsi="Tahoma" w:cs="Tahoma"/>
      <w:sz w:val="16"/>
      <w:szCs w:val="16"/>
    </w:rPr>
  </w:style>
  <w:style w:type="table" w:styleId="TableGrid">
    <w:name w:val="Table Grid"/>
    <w:basedOn w:val="TableNormal"/>
    <w:uiPriority w:val="59"/>
    <w:rsid w:val="00236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56C26"/>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56C26"/>
    <w:pPr>
      <w:ind w:left="720"/>
      <w:contextualSpacing/>
    </w:pPr>
  </w:style>
  <w:style w:type="character" w:styleId="Hyperlink">
    <w:name w:val="Hyperlink"/>
    <w:basedOn w:val="DefaultParagraphFont"/>
    <w:uiPriority w:val="99"/>
    <w:semiHidden/>
    <w:unhideWhenUsed/>
    <w:rsid w:val="00A94C57"/>
    <w:rPr>
      <w:color w:val="0000FF"/>
      <w:u w:val="single"/>
    </w:rPr>
  </w:style>
  <w:style w:type="character" w:customStyle="1" w:styleId="apple-converted-space">
    <w:name w:val="apple-converted-space"/>
    <w:basedOn w:val="DefaultParagraphFont"/>
    <w:rsid w:val="00A94C57"/>
  </w:style>
  <w:style w:type="paragraph" w:styleId="NormalWeb">
    <w:name w:val="Normal (Web)"/>
    <w:basedOn w:val="Normal"/>
    <w:uiPriority w:val="99"/>
    <w:unhideWhenUsed/>
    <w:rsid w:val="00CA0F33"/>
    <w:pPr>
      <w:spacing w:before="100" w:beforeAutospacing="1" w:after="100" w:afterAutospacing="1"/>
    </w:pPr>
  </w:style>
  <w:style w:type="character" w:customStyle="1" w:styleId="mcesubheading">
    <w:name w:val="mce_sub_heading"/>
    <w:basedOn w:val="DefaultParagraphFont"/>
    <w:rsid w:val="00CA0F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B5327-F19E-4121-9698-567CE402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Islington Centre for English</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of Studies</dc:creator>
  <cp:lastModifiedBy>Director of Studies</cp:lastModifiedBy>
  <cp:revision>9</cp:revision>
  <cp:lastPrinted>2013-06-04T13:41:00Z</cp:lastPrinted>
  <dcterms:created xsi:type="dcterms:W3CDTF">2013-07-23T13:43:00Z</dcterms:created>
  <dcterms:modified xsi:type="dcterms:W3CDTF">2013-07-24T13:20:00Z</dcterms:modified>
</cp:coreProperties>
</file>